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53DF821" w14:textId="5C059DEE" w:rsidR="00E010DC" w:rsidRPr="00903BCC" w:rsidRDefault="00E010DC" w:rsidP="00E010DC">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#114</w:t>
      </w:r>
      <w:r w:rsidRPr="00903BCC">
        <w:rPr>
          <w:rFonts w:ascii="Arial" w:hAnsi="Arial"/>
          <w:b/>
          <w:sz w:val="28"/>
          <w:szCs w:val="28"/>
        </w:rPr>
        <w:fldChar w:fldCharType="end"/>
      </w:r>
      <w:r w:rsidRPr="00903BCC">
        <w:rPr>
          <w:rFonts w:ascii="Arial" w:hAnsi="Arial"/>
          <w:b/>
          <w:szCs w:val="22"/>
          <w:lang w:val="de-DE"/>
        </w:rPr>
        <w:tab/>
      </w:r>
      <w:r w:rsidRPr="00903BCC">
        <w:rPr>
          <w:rFonts w:ascii="Arial" w:hAnsi="Arial"/>
          <w:b/>
          <w:sz w:val="28"/>
          <w:szCs w:val="28"/>
        </w:rPr>
        <w:t>R1-230</w:t>
      </w:r>
      <w:r w:rsidR="00564652">
        <w:rPr>
          <w:rFonts w:ascii="Arial" w:hAnsi="Arial"/>
          <w:b/>
          <w:sz w:val="28"/>
          <w:szCs w:val="28"/>
        </w:rPr>
        <w:t>6821</w:t>
      </w:r>
    </w:p>
    <w:p w14:paraId="6564FD4E" w14:textId="77777777" w:rsidR="00E010DC" w:rsidRPr="00903BCC" w:rsidRDefault="00E010DC" w:rsidP="00E010DC">
      <w:pPr>
        <w:widowControl w:val="0"/>
        <w:spacing w:after="0"/>
        <w:rPr>
          <w:rFonts w:ascii="Arial" w:hAnsi="Arial"/>
          <w:b/>
          <w:sz w:val="28"/>
          <w:szCs w:val="28"/>
          <w:lang w:val="en-US"/>
        </w:rPr>
      </w:pPr>
      <w:r w:rsidRPr="00903BCC">
        <w:rPr>
          <w:rFonts w:ascii="Arial" w:hAnsi="Arial"/>
          <w:b/>
          <w:sz w:val="28"/>
          <w:szCs w:val="28"/>
          <w:lang w:val="en-US"/>
        </w:rPr>
        <w:fldChar w:fldCharType="begin"/>
      </w:r>
      <w:r w:rsidRPr="00903BCC">
        <w:rPr>
          <w:rFonts w:ascii="Arial" w:hAnsi="Arial"/>
          <w:b/>
          <w:sz w:val="28"/>
          <w:szCs w:val="28"/>
          <w:lang w:val="en-US"/>
        </w:rPr>
        <w:instrText xml:space="preserve"> DOCPROPERTY  MeetingPlaceDates  \* MERGEFORMAT </w:instrText>
      </w:r>
      <w:r w:rsidRPr="00903BCC">
        <w:rPr>
          <w:rFonts w:ascii="Arial" w:hAnsi="Arial"/>
          <w:b/>
          <w:sz w:val="28"/>
          <w:szCs w:val="28"/>
          <w:lang w:val="en-US"/>
        </w:rPr>
        <w:fldChar w:fldCharType="separate"/>
      </w:r>
      <w:r w:rsidRPr="00903BCC">
        <w:rPr>
          <w:rFonts w:ascii="Arial" w:eastAsia="MS Mincho" w:hAnsi="Arial" w:cs="Arial"/>
          <w:b/>
          <w:bCs/>
          <w:sz w:val="28"/>
          <w:szCs w:val="28"/>
          <w:lang w:eastAsia="ja-JP"/>
        </w:rPr>
        <w:t xml:space="preserve">Toulouse, France, </w:t>
      </w:r>
      <w:r w:rsidRPr="00903BCC">
        <w:rPr>
          <w:rFonts w:ascii="Arial" w:hAnsi="Arial"/>
          <w:b/>
          <w:sz w:val="28"/>
          <w:szCs w:val="28"/>
          <w:lang w:val="en-US"/>
        </w:rPr>
        <w:t>August 21</w:t>
      </w:r>
      <w:r w:rsidRPr="00903BCC">
        <w:rPr>
          <w:rFonts w:ascii="Arial" w:hAnsi="Arial"/>
          <w:b/>
          <w:sz w:val="28"/>
          <w:szCs w:val="28"/>
          <w:vertAlign w:val="superscript"/>
          <w:lang w:val="en-US"/>
        </w:rPr>
        <w:t>st</w:t>
      </w:r>
      <w:r w:rsidRPr="00903BCC">
        <w:rPr>
          <w:rFonts w:ascii="Arial" w:hAnsi="Arial"/>
          <w:b/>
          <w:sz w:val="28"/>
          <w:szCs w:val="28"/>
          <w:lang w:val="en-US"/>
        </w:rPr>
        <w:t xml:space="preserve"> - August 25</w:t>
      </w:r>
      <w:r w:rsidRPr="00903BCC">
        <w:rPr>
          <w:rFonts w:ascii="Arial" w:hAnsi="Arial"/>
          <w:b/>
          <w:sz w:val="28"/>
          <w:szCs w:val="28"/>
          <w:vertAlign w:val="superscript"/>
          <w:lang w:val="en-US"/>
        </w:rPr>
        <w:t>th</w:t>
      </w:r>
      <w:r w:rsidRPr="00903BCC">
        <w:rPr>
          <w:rFonts w:ascii="Arial" w:hAnsi="Arial"/>
          <w:b/>
          <w:sz w:val="28"/>
          <w:szCs w:val="28"/>
          <w:lang w:val="en-US"/>
        </w:rPr>
        <w:t>, 2023</w:t>
      </w:r>
      <w:r w:rsidRPr="00903BCC">
        <w:rPr>
          <w:rFonts w:ascii="Arial" w:hAnsi="Arial"/>
          <w:b/>
          <w:sz w:val="28"/>
          <w:szCs w:val="28"/>
          <w:lang w:val="en-US"/>
        </w:rPr>
        <w:fldChar w:fldCharType="end"/>
      </w:r>
    </w:p>
    <w:p w14:paraId="0A7D4457" w14:textId="01C171F8" w:rsidR="00011641" w:rsidRPr="003A74B1" w:rsidRDefault="00011641" w:rsidP="00011641">
      <w:pPr>
        <w:widowControl w:val="0"/>
        <w:spacing w:after="0"/>
        <w:rPr>
          <w:rFonts w:ascii="Arial" w:hAnsi="Arial"/>
          <w:b/>
          <w:sz w:val="24"/>
          <w:szCs w:val="24"/>
          <w:lang w:val="en-US"/>
        </w:rPr>
      </w:pP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8F04D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217DED">
        <w:rPr>
          <w:rFonts w:ascii="Arial" w:hAnsi="Arial" w:cs="Arial"/>
          <w:b/>
          <w:sz w:val="24"/>
          <w:szCs w:val="24"/>
        </w:rPr>
        <w:t>bandwidth aggregation for positioning measurements</w:t>
      </w:r>
    </w:p>
    <w:p w14:paraId="529C67FA" w14:textId="62493D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4F4060">
      <w:pPr>
        <w:pStyle w:val="Heading1"/>
        <w:rPr>
          <w:lang w:val="en-US"/>
        </w:rPr>
      </w:pPr>
      <w:r w:rsidRPr="003A74B1">
        <w:rPr>
          <w:lang w:val="en-US"/>
        </w:rPr>
        <w:t>Introduction</w:t>
      </w:r>
    </w:p>
    <w:p w14:paraId="0A84A444" w14:textId="5261AD3F"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7275E1">
        <w:rPr>
          <w:sz w:val="22"/>
          <w:szCs w:val="22"/>
          <w:lang w:val="en-US"/>
        </w:rPr>
        <w:t>and updated at RAN#99</w:t>
      </w:r>
      <w:r w:rsidR="00CC2A98"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related to </w:t>
      </w:r>
      <w:r w:rsidR="00217DED">
        <w:rPr>
          <w:sz w:val="22"/>
          <w:szCs w:val="22"/>
          <w:lang w:val="en-US"/>
        </w:rPr>
        <w:t>bandwidth aggregation for positioning</w:t>
      </w:r>
      <w:r w:rsidRPr="006E32CB">
        <w:rPr>
          <w:sz w:val="22"/>
          <w:szCs w:val="22"/>
          <w:lang w:val="en-US"/>
        </w:rPr>
        <w:t>. Our companion contributions discuss our other views [</w:t>
      </w:r>
      <w:r w:rsidR="00E15ADF">
        <w:rPr>
          <w:sz w:val="22"/>
          <w:szCs w:val="22"/>
          <w:lang w:val="en-US"/>
        </w:rPr>
        <w:t>3-7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7FFB0336" w14:textId="77777777" w:rsidR="00217DED" w:rsidRPr="00217DED" w:rsidRDefault="00217DED" w:rsidP="004F4060">
      <w:pPr>
        <w:numPr>
          <w:ilvl w:val="0"/>
          <w:numId w:val="14"/>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4F4060">
      <w:pPr>
        <w:numPr>
          <w:ilvl w:val="1"/>
          <w:numId w:val="14"/>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4F4060">
      <w:pPr>
        <w:numPr>
          <w:ilvl w:val="2"/>
          <w:numId w:val="14"/>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w:t>
      </w:r>
      <w:proofErr w:type="spellStart"/>
      <w:r w:rsidRPr="00217DED">
        <w:rPr>
          <w:sz w:val="22"/>
          <w:szCs w:val="22"/>
          <w:lang w:eastAsia="ko-KR"/>
        </w:rPr>
        <w:t>gNB</w:t>
      </w:r>
      <w:proofErr w:type="spellEnd"/>
      <w:r w:rsidRPr="00217DED">
        <w:rPr>
          <w:sz w:val="22"/>
          <w:szCs w:val="22"/>
          <w:lang w:eastAsia="ko-KR"/>
        </w:rPr>
        <w:t xml:space="preserve"> Rx-Tx time difference).</w:t>
      </w:r>
    </w:p>
    <w:p w14:paraId="38C3A420" w14:textId="4CE1B4FF" w:rsidR="00B52DDA" w:rsidRPr="00217DED" w:rsidRDefault="00217DED" w:rsidP="004F4060">
      <w:pPr>
        <w:pStyle w:val="ListParagraph"/>
        <w:numPr>
          <w:ilvl w:val="1"/>
          <w:numId w:val="14"/>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Default="009C4AC0" w:rsidP="004F4060">
      <w:pPr>
        <w:pStyle w:val="Heading1"/>
        <w:rPr>
          <w:lang w:val="en-US"/>
        </w:rPr>
      </w:pPr>
      <w:r w:rsidRPr="003A74B1">
        <w:rPr>
          <w:lang w:val="en-US"/>
        </w:rPr>
        <w:t>Discussion</w:t>
      </w:r>
    </w:p>
    <w:p w14:paraId="5654930F" w14:textId="09901121" w:rsidR="00AF6147" w:rsidRPr="00AF6147" w:rsidRDefault="00AF6147" w:rsidP="00CD67A1">
      <w:pPr>
        <w:rPr>
          <w:lang w:val="en-US"/>
        </w:rPr>
      </w:pPr>
      <w:r>
        <w:rPr>
          <w:rFonts w:eastAsia="Times New Roman"/>
          <w:sz w:val="22"/>
          <w:szCs w:val="22"/>
          <w:lang w:val="en-US"/>
        </w:rPr>
        <w:t xml:space="preserve">This section discusses further details on bandwidth aggregation for </w:t>
      </w:r>
      <w:r w:rsidR="00FB6DA2">
        <w:rPr>
          <w:rFonts w:eastAsia="Times New Roman"/>
          <w:sz w:val="22"/>
          <w:szCs w:val="22"/>
          <w:lang w:val="en-US"/>
        </w:rPr>
        <w:t xml:space="preserve">DL </w:t>
      </w:r>
      <w:r>
        <w:rPr>
          <w:rFonts w:eastAsia="Times New Roman"/>
          <w:sz w:val="22"/>
          <w:szCs w:val="22"/>
          <w:lang w:val="en-US"/>
        </w:rPr>
        <w:t>PRS measurement</w:t>
      </w:r>
      <w:r w:rsidR="00FB6DA2">
        <w:rPr>
          <w:rFonts w:eastAsia="Times New Roman"/>
          <w:sz w:val="22"/>
          <w:szCs w:val="22"/>
          <w:lang w:val="en-US"/>
        </w:rPr>
        <w:t xml:space="preserve"> and UL SRS measurement</w:t>
      </w:r>
      <w:r>
        <w:rPr>
          <w:rFonts w:eastAsia="Times New Roman"/>
          <w:sz w:val="22"/>
          <w:szCs w:val="22"/>
          <w:lang w:val="en-US"/>
        </w:rPr>
        <w:t xml:space="preserve"> based on the agreements at the previous meeting.</w:t>
      </w:r>
    </w:p>
    <w:p w14:paraId="7F6DFCB1" w14:textId="0653AD68" w:rsidR="00AF2A14" w:rsidRDefault="004921A9" w:rsidP="00CD67A1">
      <w:pPr>
        <w:pStyle w:val="Heading2"/>
        <w:rPr>
          <w:lang w:val="en-US"/>
        </w:rPr>
      </w:pPr>
      <w:bookmarkStart w:id="2" w:name="_Hlk4137067"/>
      <w:bookmarkStart w:id="3" w:name="_Hlk520894743"/>
      <w:bookmarkStart w:id="4" w:name="_Hlk7596973"/>
      <w:bookmarkStart w:id="5" w:name="_Hlk525462634"/>
      <w:bookmarkStart w:id="6" w:name="Proposal98262"/>
      <w:bookmarkStart w:id="7" w:name="Proposal38119"/>
      <w:r>
        <w:t xml:space="preserve">Bandwidth Aggregation </w:t>
      </w:r>
      <w:r w:rsidR="00D14252">
        <w:t xml:space="preserve">of </w:t>
      </w:r>
      <w:r>
        <w:t>DL PRS</w:t>
      </w:r>
    </w:p>
    <w:p w14:paraId="27872738" w14:textId="1AE3B7AF" w:rsidR="005F7A57" w:rsidRDefault="00B947BD" w:rsidP="00120FB7">
      <w:pPr>
        <w:pStyle w:val="Heading3"/>
      </w:pPr>
      <w:r>
        <w:t xml:space="preserve"> </w:t>
      </w:r>
      <w:r w:rsidR="00E9769A">
        <w:t>R</w:t>
      </w:r>
      <w:r>
        <w:t>estrictions of configurations</w:t>
      </w:r>
      <w:r w:rsidR="00780BFA">
        <w:t xml:space="preserve"> &amp; phase incoherency</w:t>
      </w:r>
    </w:p>
    <w:p w14:paraId="50D7778F" w14:textId="47CF3162" w:rsidR="00B947BD" w:rsidRPr="0035668B" w:rsidRDefault="00F85194" w:rsidP="00B947BD">
      <w:pPr>
        <w:rPr>
          <w:bCs/>
          <w:sz w:val="22"/>
          <w:szCs w:val="22"/>
          <w:lang w:val="en-US" w:eastAsia="x-none"/>
        </w:rPr>
      </w:pPr>
      <w:r>
        <w:rPr>
          <w:bCs/>
          <w:sz w:val="22"/>
          <w:szCs w:val="22"/>
          <w:lang w:val="en-US" w:eastAsia="x-none"/>
        </w:rPr>
        <w:t>As a further discussion on</w:t>
      </w:r>
      <w:r w:rsidR="00B947BD">
        <w:rPr>
          <w:bCs/>
          <w:sz w:val="22"/>
          <w:szCs w:val="22"/>
          <w:lang w:val="en-US" w:eastAsia="x-none"/>
        </w:rPr>
        <w:t xml:space="preserve"> the list of conditions for DL PRS </w:t>
      </w:r>
      <w:r>
        <w:rPr>
          <w:bCs/>
          <w:sz w:val="22"/>
          <w:szCs w:val="22"/>
          <w:lang w:val="en-US" w:eastAsia="x-none"/>
        </w:rPr>
        <w:t>bandwidth</w:t>
      </w:r>
      <w:r w:rsidR="00B947BD">
        <w:rPr>
          <w:bCs/>
          <w:sz w:val="22"/>
          <w:szCs w:val="22"/>
          <w:lang w:val="en-US" w:eastAsia="x-none"/>
        </w:rPr>
        <w:t xml:space="preserve"> aggregation, the following agreement was made at RAN1 </w:t>
      </w:r>
      <w:r w:rsidR="00D24D25">
        <w:rPr>
          <w:bCs/>
          <w:sz w:val="22"/>
          <w:szCs w:val="22"/>
          <w:lang w:val="en-US" w:eastAsia="x-none"/>
        </w:rPr>
        <w:t xml:space="preserve">#112-bis and </w:t>
      </w:r>
      <w:r w:rsidR="00410A07">
        <w:rPr>
          <w:bCs/>
          <w:sz w:val="22"/>
          <w:szCs w:val="22"/>
          <w:lang w:val="en-US" w:eastAsia="x-none"/>
        </w:rPr>
        <w:t xml:space="preserve">RAN1 </w:t>
      </w:r>
      <w:r w:rsidR="00B947BD">
        <w:rPr>
          <w:bCs/>
          <w:sz w:val="22"/>
          <w:szCs w:val="22"/>
          <w:lang w:val="en-US" w:eastAsia="x-none"/>
        </w:rPr>
        <w:t>#11</w:t>
      </w:r>
      <w:r w:rsidR="00187CA9">
        <w:rPr>
          <w:bCs/>
          <w:sz w:val="22"/>
          <w:szCs w:val="22"/>
          <w:lang w:val="en-US" w:eastAsia="x-none"/>
        </w:rPr>
        <w:t>3</w:t>
      </w:r>
      <w:r w:rsidR="00B947BD">
        <w:rPr>
          <w:bCs/>
          <w:sz w:val="22"/>
          <w:szCs w:val="22"/>
          <w:lang w:val="en-US" w:eastAsia="x-none"/>
        </w:rPr>
        <w:t xml:space="preserve"> meeting.</w:t>
      </w:r>
    </w:p>
    <w:p w14:paraId="104A5C21" w14:textId="4C255FC2" w:rsidR="00B947BD" w:rsidRPr="0035668B" w:rsidRDefault="00B947BD" w:rsidP="0035668B">
      <w:pPr>
        <w:spacing w:after="0"/>
        <w:rPr>
          <w:b/>
          <w:sz w:val="22"/>
          <w:szCs w:val="22"/>
          <w:lang w:val="en-US" w:eastAsia="x-none"/>
        </w:rPr>
      </w:pPr>
      <w:r w:rsidRPr="0035668B">
        <w:rPr>
          <w:b/>
          <w:sz w:val="22"/>
          <w:szCs w:val="22"/>
          <w:highlight w:val="green"/>
          <w:lang w:val="en-US" w:eastAsia="x-none"/>
        </w:rPr>
        <w:t>Agreement</w:t>
      </w:r>
    </w:p>
    <w:p w14:paraId="0FBD1703" w14:textId="77777777" w:rsidR="00B947BD" w:rsidRPr="0035668B" w:rsidRDefault="00B947BD" w:rsidP="0035668B">
      <w:pPr>
        <w:snapToGrid w:val="0"/>
        <w:spacing w:after="0"/>
        <w:jc w:val="both"/>
        <w:rPr>
          <w:rFonts w:cs="Times"/>
          <w:b/>
          <w:bCs/>
          <w:sz w:val="22"/>
          <w:szCs w:val="22"/>
          <w:u w:val="single"/>
        </w:rPr>
      </w:pPr>
      <w:r w:rsidRPr="0035668B">
        <w:rPr>
          <w:rFonts w:cs="Times"/>
          <w:bCs/>
          <w:sz w:val="22"/>
          <w:szCs w:val="22"/>
        </w:rPr>
        <w:t xml:space="preserve">For PRS bandwidth aggregation between PRS in two or three different PFLs, decide whether </w:t>
      </w:r>
      <w:r w:rsidRPr="0035668B">
        <w:rPr>
          <w:rFonts w:cs="Times"/>
          <w:sz w:val="22"/>
          <w:szCs w:val="22"/>
        </w:rPr>
        <w:t>one or more of</w:t>
      </w:r>
      <w:r w:rsidRPr="0035668B">
        <w:rPr>
          <w:rFonts w:cs="Times"/>
          <w:bCs/>
          <w:sz w:val="22"/>
          <w:szCs w:val="22"/>
        </w:rPr>
        <w:t xml:space="preserve"> the following are needed for the aggregated PRS resources from a TRP in RAN1#113 meeting:</w:t>
      </w:r>
    </w:p>
    <w:p w14:paraId="64288A55"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antenna port from RAN1 perspective</w:t>
      </w:r>
    </w:p>
    <w:p w14:paraId="024FBA38" w14:textId="77777777" w:rsidR="00B947BD" w:rsidRPr="0035668B" w:rsidRDefault="00B947BD" w:rsidP="00B947BD">
      <w:pPr>
        <w:numPr>
          <w:ilvl w:val="1"/>
          <w:numId w:val="16"/>
        </w:numPr>
        <w:snapToGrid w:val="0"/>
        <w:contextualSpacing/>
        <w:jc w:val="both"/>
        <w:rPr>
          <w:rFonts w:cs="Times"/>
          <w:sz w:val="22"/>
          <w:szCs w:val="22"/>
        </w:rPr>
      </w:pPr>
      <w:r w:rsidRPr="0035668B">
        <w:rPr>
          <w:rFonts w:cs="Times"/>
          <w:sz w:val="22"/>
          <w:szCs w:val="22"/>
        </w:rPr>
        <w:t>Note: this is to achieve phase continuity between PFLs</w:t>
      </w:r>
    </w:p>
    <w:p w14:paraId="47A7B9EE"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periodicity and slot offset</w:t>
      </w:r>
    </w:p>
    <w:p w14:paraId="0894B329"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muting pattern</w:t>
      </w:r>
    </w:p>
    <w:p w14:paraId="4BA9F240"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lastRenderedPageBreak/>
        <w:t xml:space="preserve">The same number of PRS resource sets and/or resources </w:t>
      </w:r>
      <w:r w:rsidRPr="0035668B">
        <w:rPr>
          <w:rFonts w:cs="Times"/>
          <w:bCs/>
          <w:iCs/>
          <w:sz w:val="22"/>
          <w:szCs w:val="22"/>
        </w:rPr>
        <w:t>per set</w:t>
      </w:r>
      <w:r w:rsidRPr="0035668B">
        <w:rPr>
          <w:rFonts w:cs="Times"/>
          <w:sz w:val="22"/>
          <w:szCs w:val="22"/>
        </w:rPr>
        <w:t xml:space="preserve"> for a TRP </w:t>
      </w:r>
    </w:p>
    <w:p w14:paraId="51BF7098"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 xml:space="preserve">The same </w:t>
      </w:r>
      <w:r w:rsidRPr="0035668B">
        <w:rPr>
          <w:rFonts w:cs="Times"/>
          <w:i/>
          <w:sz w:val="22"/>
          <w:szCs w:val="22"/>
        </w:rPr>
        <w:t>NR-DL-PRS-SFN0-Offset</w:t>
      </w:r>
      <w:r w:rsidRPr="0035668B">
        <w:rPr>
          <w:rFonts w:cs="Times"/>
          <w:sz w:val="22"/>
          <w:szCs w:val="22"/>
        </w:rPr>
        <w:t xml:space="preserve"> value</w:t>
      </w:r>
    </w:p>
    <w:p w14:paraId="384F4DE9"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 xml:space="preserve">UE is expected to be configured with PRS resources that maintain a per-symbol uniformly spaced PRS pattern across aggregated </w:t>
      </w:r>
      <w:proofErr w:type="gramStart"/>
      <w:r w:rsidRPr="0035668B">
        <w:rPr>
          <w:rFonts w:cs="Times"/>
          <w:sz w:val="22"/>
          <w:szCs w:val="22"/>
        </w:rPr>
        <w:t>bandwidths</w:t>
      </w:r>
      <w:proofErr w:type="gramEnd"/>
      <w:r w:rsidRPr="0035668B">
        <w:rPr>
          <w:rFonts w:cs="Times"/>
          <w:sz w:val="22"/>
          <w:szCs w:val="22"/>
        </w:rPr>
        <w:t xml:space="preserve"> </w:t>
      </w:r>
    </w:p>
    <w:p w14:paraId="556CC38D" w14:textId="77777777" w:rsidR="00B947BD" w:rsidRPr="0035668B" w:rsidRDefault="00B947BD" w:rsidP="00B947BD">
      <w:pPr>
        <w:numPr>
          <w:ilvl w:val="1"/>
          <w:numId w:val="16"/>
        </w:numPr>
        <w:snapToGrid w:val="0"/>
        <w:ind w:left="1140" w:hanging="363"/>
        <w:contextualSpacing/>
        <w:jc w:val="both"/>
        <w:rPr>
          <w:rFonts w:cs="Times"/>
          <w:sz w:val="22"/>
          <w:szCs w:val="22"/>
        </w:rPr>
      </w:pPr>
      <w:r w:rsidRPr="0035668B">
        <w:rPr>
          <w:rFonts w:cs="Times"/>
          <w:sz w:val="22"/>
          <w:szCs w:val="22"/>
        </w:rPr>
        <w:t xml:space="preserve">FFS: a per-symbol uniformly spaced PRS pattern across aggregated bandwidths does not preclude dropping some REs in the </w:t>
      </w:r>
      <w:proofErr w:type="spellStart"/>
      <w:r w:rsidRPr="0035668B">
        <w:rPr>
          <w:rFonts w:cs="Times"/>
          <w:sz w:val="22"/>
          <w:szCs w:val="22"/>
        </w:rPr>
        <w:t>guardband</w:t>
      </w:r>
      <w:proofErr w:type="spellEnd"/>
      <w:r w:rsidRPr="0035668B">
        <w:rPr>
          <w:rFonts w:cs="Times"/>
          <w:sz w:val="22"/>
          <w:szCs w:val="22"/>
        </w:rPr>
        <w:t xml:space="preserve"> between two PFLs</w:t>
      </w:r>
    </w:p>
    <w:p w14:paraId="4896E53E"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Others if any</w:t>
      </w:r>
    </w:p>
    <w:p w14:paraId="57C3685E" w14:textId="77777777" w:rsidR="00B947BD" w:rsidRDefault="00B947BD" w:rsidP="00120FB7">
      <w:pPr>
        <w:snapToGrid w:val="0"/>
        <w:spacing w:after="0"/>
        <w:jc w:val="both"/>
        <w:rPr>
          <w:sz w:val="22"/>
          <w:szCs w:val="22"/>
          <w:highlight w:val="green"/>
        </w:rPr>
      </w:pPr>
    </w:p>
    <w:p w14:paraId="31384E62" w14:textId="77777777" w:rsidR="00187CA9" w:rsidRPr="00B7568D" w:rsidRDefault="00187CA9" w:rsidP="00187CA9">
      <w:pPr>
        <w:overflowPunct/>
        <w:autoSpaceDE/>
        <w:autoSpaceDN/>
        <w:adjustRightInd/>
        <w:snapToGrid w:val="0"/>
        <w:spacing w:after="0"/>
        <w:jc w:val="both"/>
        <w:textAlignment w:val="auto"/>
        <w:rPr>
          <w:rFonts w:ascii="Times" w:eastAsia="Batang" w:hAnsi="Times" w:cs="Times"/>
          <w:b/>
          <w:bCs/>
          <w:sz w:val="22"/>
          <w:szCs w:val="22"/>
        </w:rPr>
      </w:pPr>
      <w:bookmarkStart w:id="8" w:name="_Hlk136772872"/>
      <w:r w:rsidRPr="00B7568D">
        <w:rPr>
          <w:rFonts w:ascii="Times" w:eastAsia="Batang" w:hAnsi="Times" w:cs="Times"/>
          <w:b/>
          <w:bCs/>
          <w:sz w:val="22"/>
          <w:szCs w:val="22"/>
          <w:highlight w:val="green"/>
        </w:rPr>
        <w:t>Agreement</w:t>
      </w:r>
    </w:p>
    <w:p w14:paraId="5823E150" w14:textId="77777777" w:rsidR="00187CA9" w:rsidRPr="00B7568D" w:rsidRDefault="00187CA9" w:rsidP="00187CA9">
      <w:pPr>
        <w:overflowPunct/>
        <w:autoSpaceDE/>
        <w:autoSpaceDN/>
        <w:adjustRightInd/>
        <w:snapToGrid w:val="0"/>
        <w:spacing w:after="0"/>
        <w:jc w:val="both"/>
        <w:textAlignment w:val="auto"/>
        <w:rPr>
          <w:rFonts w:ascii="Times" w:eastAsia="Batang" w:hAnsi="Times" w:cs="Times"/>
          <w:b/>
          <w:bCs/>
          <w:sz w:val="22"/>
          <w:szCs w:val="22"/>
          <w:u w:val="single"/>
        </w:rPr>
      </w:pPr>
      <w:r w:rsidRPr="00B7568D">
        <w:rPr>
          <w:rFonts w:ascii="Times" w:eastAsia="Batang" w:hAnsi="Times" w:cs="Times"/>
          <w:bCs/>
          <w:sz w:val="22"/>
          <w:szCs w:val="22"/>
        </w:rPr>
        <w:t xml:space="preserve">For PRS bandwidth aggregation between PRS in two or three different PFLs, the following are needed for the aggregated PRS resources </w:t>
      </w:r>
      <w:r w:rsidRPr="00B7568D">
        <w:rPr>
          <w:rFonts w:ascii="Times" w:hAnsi="Times" w:cs="Times"/>
          <w:bCs/>
          <w:sz w:val="22"/>
          <w:szCs w:val="22"/>
          <w:lang w:val="en-US" w:eastAsia="zh-CN"/>
        </w:rPr>
        <w:t xml:space="preserve">for </w:t>
      </w:r>
      <w:r w:rsidRPr="00B7568D">
        <w:rPr>
          <w:rFonts w:ascii="Times" w:eastAsia="Batang" w:hAnsi="Times" w:cs="Times"/>
          <w:bCs/>
          <w:sz w:val="22"/>
          <w:szCs w:val="22"/>
        </w:rPr>
        <w:t>a TRP:</w:t>
      </w:r>
    </w:p>
    <w:p w14:paraId="7387A07D" w14:textId="77777777" w:rsidR="00187CA9" w:rsidRPr="00B7568D" w:rsidRDefault="00187CA9" w:rsidP="00187CA9">
      <w:pPr>
        <w:numPr>
          <w:ilvl w:val="0"/>
          <w:numId w:val="16"/>
        </w:numPr>
        <w:overflowPunct/>
        <w:autoSpaceDE/>
        <w:autoSpaceDN/>
        <w:adjustRightInd/>
        <w:snapToGrid w:val="0"/>
        <w:spacing w:after="0"/>
        <w:contextualSpacing/>
        <w:jc w:val="both"/>
        <w:textAlignment w:val="auto"/>
        <w:rPr>
          <w:rFonts w:ascii="Times" w:hAnsi="Times" w:cs="Times"/>
          <w:sz w:val="22"/>
          <w:szCs w:val="22"/>
        </w:rPr>
      </w:pPr>
      <w:r w:rsidRPr="00B7568D">
        <w:rPr>
          <w:rFonts w:ascii="Times" w:eastAsia="Batang" w:hAnsi="Times" w:cs="Times"/>
          <w:sz w:val="22"/>
          <w:szCs w:val="22"/>
        </w:rPr>
        <w:t>The same periodicity and slot offset</w:t>
      </w:r>
    </w:p>
    <w:p w14:paraId="3524C0DD" w14:textId="77777777" w:rsidR="00187CA9" w:rsidRPr="00B7568D" w:rsidRDefault="00187CA9" w:rsidP="00187CA9">
      <w:pPr>
        <w:numPr>
          <w:ilvl w:val="0"/>
          <w:numId w:val="16"/>
        </w:numPr>
        <w:overflowPunct/>
        <w:autoSpaceDE/>
        <w:autoSpaceDN/>
        <w:adjustRightInd/>
        <w:snapToGrid w:val="0"/>
        <w:spacing w:after="0"/>
        <w:contextualSpacing/>
        <w:jc w:val="both"/>
        <w:textAlignment w:val="auto"/>
        <w:rPr>
          <w:rFonts w:ascii="Times" w:hAnsi="Times" w:cs="Times"/>
          <w:sz w:val="22"/>
          <w:szCs w:val="22"/>
        </w:rPr>
      </w:pPr>
      <w:r w:rsidRPr="00B7568D">
        <w:rPr>
          <w:rFonts w:ascii="Times" w:eastAsia="Batang" w:hAnsi="Times" w:cs="Times"/>
          <w:sz w:val="22"/>
          <w:szCs w:val="22"/>
        </w:rPr>
        <w:t>The same muting pattern</w:t>
      </w:r>
    </w:p>
    <w:p w14:paraId="5E07B606" w14:textId="77777777" w:rsidR="00187CA9" w:rsidRPr="00B7568D" w:rsidRDefault="00187CA9" w:rsidP="00187CA9">
      <w:pPr>
        <w:numPr>
          <w:ilvl w:val="0"/>
          <w:numId w:val="16"/>
        </w:numPr>
        <w:overflowPunct/>
        <w:autoSpaceDE/>
        <w:autoSpaceDN/>
        <w:adjustRightInd/>
        <w:snapToGrid w:val="0"/>
        <w:spacing w:after="0"/>
        <w:contextualSpacing/>
        <w:jc w:val="both"/>
        <w:textAlignment w:val="auto"/>
        <w:rPr>
          <w:rFonts w:ascii="Times" w:eastAsia="Batang" w:hAnsi="Times" w:cs="Times"/>
          <w:sz w:val="22"/>
          <w:szCs w:val="22"/>
        </w:rPr>
      </w:pPr>
      <w:r w:rsidRPr="00B7568D">
        <w:rPr>
          <w:rFonts w:ascii="Times" w:eastAsia="Batang" w:hAnsi="Times" w:cs="Times"/>
          <w:sz w:val="22"/>
          <w:szCs w:val="22"/>
        </w:rPr>
        <w:t xml:space="preserve">The same </w:t>
      </w:r>
      <w:r w:rsidRPr="00B7568D">
        <w:rPr>
          <w:rFonts w:ascii="Times" w:eastAsia="Batang" w:hAnsi="Times" w:cs="Times"/>
          <w:i/>
          <w:iCs/>
          <w:sz w:val="22"/>
          <w:szCs w:val="22"/>
        </w:rPr>
        <w:t>NR-DL-PRS-SFN0-Offset</w:t>
      </w:r>
      <w:r w:rsidRPr="00B7568D">
        <w:rPr>
          <w:rFonts w:ascii="Times" w:eastAsia="Batang" w:hAnsi="Times" w:cs="Times"/>
          <w:sz w:val="22"/>
          <w:szCs w:val="22"/>
        </w:rPr>
        <w:t xml:space="preserve"> value</w:t>
      </w:r>
    </w:p>
    <w:p w14:paraId="68DEF8EA" w14:textId="77777777" w:rsidR="00187CA9" w:rsidRPr="00B7568D" w:rsidRDefault="00187CA9" w:rsidP="00187CA9">
      <w:pPr>
        <w:numPr>
          <w:ilvl w:val="0"/>
          <w:numId w:val="16"/>
        </w:numPr>
        <w:overflowPunct/>
        <w:autoSpaceDE/>
        <w:autoSpaceDN/>
        <w:adjustRightInd/>
        <w:snapToGrid w:val="0"/>
        <w:spacing w:before="120" w:after="120"/>
        <w:ind w:hanging="363"/>
        <w:contextualSpacing/>
        <w:jc w:val="both"/>
        <w:textAlignment w:val="auto"/>
        <w:rPr>
          <w:rFonts w:ascii="Times" w:hAnsi="Times"/>
          <w:sz w:val="22"/>
          <w:szCs w:val="22"/>
        </w:rPr>
      </w:pPr>
      <w:r w:rsidRPr="00B7568D">
        <w:rPr>
          <w:rFonts w:ascii="Times" w:hAnsi="Times"/>
          <w:sz w:val="22"/>
          <w:szCs w:val="22"/>
        </w:rPr>
        <w:t xml:space="preserve">UE </w:t>
      </w:r>
      <w:r w:rsidRPr="00B7568D">
        <w:rPr>
          <w:rFonts w:ascii="Times" w:hAnsi="Times"/>
          <w:sz w:val="22"/>
          <w:szCs w:val="22"/>
          <w:lang w:val="en-US" w:eastAsia="zh-CN"/>
        </w:rPr>
        <w:t>expects</w:t>
      </w:r>
      <w:r w:rsidRPr="00B7568D">
        <w:rPr>
          <w:rFonts w:ascii="Times" w:hAnsi="Times"/>
          <w:sz w:val="22"/>
          <w:szCs w:val="22"/>
        </w:rPr>
        <w:t xml:space="preserve"> to be configured with PRS resources that maintain a per-symbol uniformly spaced PRS pattern across aggregated bandwidths</w:t>
      </w:r>
      <w:r w:rsidRPr="00B7568D">
        <w:rPr>
          <w:rFonts w:ascii="Times" w:hAnsi="Times"/>
          <w:sz w:val="22"/>
          <w:szCs w:val="22"/>
          <w:lang w:val="en-US" w:eastAsia="zh-CN"/>
        </w:rPr>
        <w:t xml:space="preserve"> in frequency domain</w:t>
      </w:r>
      <w:r w:rsidRPr="00B7568D">
        <w:rPr>
          <w:rFonts w:ascii="Times" w:hAnsi="Times"/>
          <w:sz w:val="22"/>
          <w:szCs w:val="22"/>
        </w:rPr>
        <w:t xml:space="preserve"> (Note: It does not preclude dropping some REs in the </w:t>
      </w:r>
      <w:proofErr w:type="spellStart"/>
      <w:r w:rsidRPr="00B7568D">
        <w:rPr>
          <w:rFonts w:ascii="Times" w:hAnsi="Times"/>
          <w:sz w:val="22"/>
          <w:szCs w:val="22"/>
        </w:rPr>
        <w:t>guardband</w:t>
      </w:r>
      <w:proofErr w:type="spellEnd"/>
      <w:r w:rsidRPr="00B7568D">
        <w:rPr>
          <w:rFonts w:ascii="Times" w:hAnsi="Times"/>
          <w:sz w:val="22"/>
          <w:szCs w:val="22"/>
        </w:rPr>
        <w:t xml:space="preserve"> between two PFLs).</w:t>
      </w:r>
    </w:p>
    <w:p w14:paraId="4D00290F" w14:textId="77777777" w:rsidR="00187CA9" w:rsidRPr="00B7568D" w:rsidRDefault="00187CA9" w:rsidP="00187CA9">
      <w:pPr>
        <w:numPr>
          <w:ilvl w:val="0"/>
          <w:numId w:val="16"/>
        </w:numPr>
        <w:overflowPunct/>
        <w:autoSpaceDE/>
        <w:autoSpaceDN/>
        <w:adjustRightInd/>
        <w:snapToGrid w:val="0"/>
        <w:spacing w:after="0"/>
        <w:contextualSpacing/>
        <w:jc w:val="both"/>
        <w:textAlignment w:val="auto"/>
        <w:rPr>
          <w:rFonts w:ascii="Times" w:hAnsi="Times"/>
          <w:sz w:val="22"/>
          <w:szCs w:val="22"/>
        </w:rPr>
      </w:pPr>
      <w:r w:rsidRPr="00B7568D">
        <w:rPr>
          <w:rFonts w:ascii="Times" w:eastAsia="Batang" w:hAnsi="Times" w:cs="Times"/>
          <w:sz w:val="22"/>
          <w:szCs w:val="22"/>
        </w:rPr>
        <w:t xml:space="preserve">FFS </w:t>
      </w:r>
      <w:r w:rsidRPr="00B7568D">
        <w:rPr>
          <w:rFonts w:ascii="Times" w:eastAsia="Batang" w:hAnsi="Times"/>
          <w:sz w:val="22"/>
          <w:szCs w:val="22"/>
        </w:rPr>
        <w:t xml:space="preserve">same antenna port from RAN1 </w:t>
      </w:r>
      <w:proofErr w:type="gramStart"/>
      <w:r w:rsidRPr="00B7568D">
        <w:rPr>
          <w:rFonts w:ascii="Times" w:eastAsia="Batang" w:hAnsi="Times"/>
          <w:sz w:val="22"/>
          <w:szCs w:val="22"/>
        </w:rPr>
        <w:t>perspective</w:t>
      </w:r>
      <w:proofErr w:type="gramEnd"/>
    </w:p>
    <w:bookmarkEnd w:id="8"/>
    <w:p w14:paraId="2758A9D7" w14:textId="175BB4D8" w:rsidR="0077543B" w:rsidRDefault="00D1362C" w:rsidP="00F32270">
      <w:pPr>
        <w:spacing w:before="240"/>
        <w:rPr>
          <w:sz w:val="22"/>
          <w:szCs w:val="22"/>
          <w:lang w:val="en-US"/>
        </w:rPr>
      </w:pPr>
      <w:r>
        <w:rPr>
          <w:sz w:val="22"/>
          <w:szCs w:val="22"/>
          <w:lang w:val="en-US"/>
        </w:rPr>
        <w:t xml:space="preserve">The </w:t>
      </w:r>
      <w:r w:rsidR="00F300CE">
        <w:rPr>
          <w:sz w:val="22"/>
          <w:szCs w:val="22"/>
          <w:lang w:val="en-US"/>
        </w:rPr>
        <w:t xml:space="preserve">proposal to restrict the TRP to have the same number of PRS resource sets and same number of PRS resources </w:t>
      </w:r>
      <w:r w:rsidR="00F85194">
        <w:rPr>
          <w:sz w:val="22"/>
          <w:szCs w:val="22"/>
          <w:lang w:val="en-US"/>
        </w:rPr>
        <w:t xml:space="preserve">per PRS resource set </w:t>
      </w:r>
      <w:r w:rsidR="000170B6">
        <w:rPr>
          <w:sz w:val="22"/>
          <w:szCs w:val="22"/>
          <w:lang w:val="en-US"/>
        </w:rPr>
        <w:t xml:space="preserve">does not have strong motivation in our view. This would overly restrict the TRP implementation and is not strictly necessary for BW aggregation. </w:t>
      </w:r>
      <w:r w:rsidR="00F862D8">
        <w:rPr>
          <w:sz w:val="22"/>
          <w:szCs w:val="22"/>
          <w:lang w:val="en-US"/>
        </w:rPr>
        <w:t xml:space="preserve">For example, one </w:t>
      </w:r>
      <w:r w:rsidR="009D3A6E">
        <w:rPr>
          <w:sz w:val="22"/>
          <w:szCs w:val="22"/>
          <w:lang w:val="en-US"/>
        </w:rPr>
        <w:t>TRP may have a PFL with multiple PRS resource sets as it is serving multiple UEs with different requirements.</w:t>
      </w:r>
      <w:r w:rsidR="0077543B">
        <w:rPr>
          <w:sz w:val="22"/>
          <w:szCs w:val="22"/>
          <w:lang w:val="en-US"/>
        </w:rPr>
        <w:t xml:space="preserve"> For the configured PFL, the LMF may configure another PFL to support not only bandwidth aggregation but also </w:t>
      </w:r>
      <w:r w:rsidR="005520A3">
        <w:rPr>
          <w:sz w:val="22"/>
          <w:szCs w:val="22"/>
          <w:lang w:val="en-US"/>
        </w:rPr>
        <w:t xml:space="preserve">single PFL-based </w:t>
      </w:r>
      <w:r w:rsidR="0077543B">
        <w:rPr>
          <w:sz w:val="22"/>
          <w:szCs w:val="22"/>
          <w:lang w:val="en-US"/>
        </w:rPr>
        <w:t>positioning</w:t>
      </w:r>
      <w:r w:rsidR="005520A3">
        <w:rPr>
          <w:sz w:val="22"/>
          <w:szCs w:val="22"/>
          <w:lang w:val="en-US"/>
        </w:rPr>
        <w:t xml:space="preserve"> for </w:t>
      </w:r>
      <w:r w:rsidR="00944D1F">
        <w:rPr>
          <w:sz w:val="22"/>
          <w:szCs w:val="22"/>
          <w:lang w:val="en-US"/>
        </w:rPr>
        <w:t xml:space="preserve">the </w:t>
      </w:r>
      <w:r w:rsidR="005520A3">
        <w:rPr>
          <w:sz w:val="22"/>
          <w:szCs w:val="22"/>
          <w:lang w:val="en-US"/>
        </w:rPr>
        <w:t>legacy UE</w:t>
      </w:r>
      <w:r w:rsidR="00944D1F">
        <w:rPr>
          <w:sz w:val="22"/>
          <w:szCs w:val="22"/>
          <w:lang w:val="en-US"/>
        </w:rPr>
        <w:t>s</w:t>
      </w:r>
      <w:r w:rsidR="0077543B">
        <w:rPr>
          <w:sz w:val="22"/>
          <w:szCs w:val="22"/>
          <w:lang w:val="en-US"/>
        </w:rPr>
        <w:t>.</w:t>
      </w:r>
      <w:r w:rsidR="00025131">
        <w:rPr>
          <w:sz w:val="22"/>
          <w:szCs w:val="22"/>
          <w:lang w:val="en-US"/>
        </w:rPr>
        <w:t xml:space="preserve"> </w:t>
      </w:r>
    </w:p>
    <w:p w14:paraId="3BF113CA" w14:textId="22016AA0" w:rsidR="009416F4" w:rsidRDefault="00FE3175">
      <w:pPr>
        <w:spacing w:after="0"/>
        <w:rPr>
          <w:sz w:val="22"/>
          <w:szCs w:val="22"/>
          <w:lang w:eastAsia="x-none"/>
        </w:rPr>
      </w:pPr>
      <w:r>
        <w:rPr>
          <w:b/>
          <w:bCs/>
          <w:sz w:val="22"/>
          <w:szCs w:val="22"/>
          <w:lang w:val="en-US" w:eastAsia="x-none"/>
        </w:rPr>
        <w:t>Observation</w:t>
      </w:r>
      <w:r w:rsidR="00D154CB">
        <w:rPr>
          <w:b/>
          <w:bCs/>
          <w:sz w:val="22"/>
          <w:szCs w:val="22"/>
          <w:lang w:eastAsia="x-none"/>
        </w:rPr>
        <w:t xml:space="preserve"> </w:t>
      </w:r>
      <w:r w:rsidR="00AA342F">
        <w:rPr>
          <w:b/>
          <w:bCs/>
          <w:sz w:val="22"/>
          <w:szCs w:val="22"/>
          <w:lang w:eastAsia="x-none"/>
        </w:rPr>
        <w:t>1</w:t>
      </w:r>
      <w:r w:rsidR="009416F4" w:rsidRPr="00120FB7">
        <w:rPr>
          <w:b/>
          <w:bCs/>
          <w:sz w:val="22"/>
          <w:szCs w:val="22"/>
          <w:lang w:eastAsia="x-none"/>
        </w:rPr>
        <w:t>:</w:t>
      </w:r>
      <w:r w:rsidR="009416F4" w:rsidRPr="00213AD8">
        <w:rPr>
          <w:sz w:val="22"/>
          <w:szCs w:val="22"/>
          <w:lang w:eastAsia="x-none"/>
        </w:rPr>
        <w:t xml:space="preserve"> </w:t>
      </w:r>
      <w:r>
        <w:rPr>
          <w:sz w:val="22"/>
          <w:szCs w:val="22"/>
          <w:lang w:eastAsia="x-none"/>
        </w:rPr>
        <w:t xml:space="preserve">The current </w:t>
      </w:r>
      <w:r w:rsidR="003B1FD0" w:rsidRPr="00213AD8">
        <w:rPr>
          <w:sz w:val="22"/>
          <w:szCs w:val="22"/>
          <w:lang w:eastAsia="x-none"/>
        </w:rPr>
        <w:t xml:space="preserve">configuration restriction </w:t>
      </w:r>
      <w:r w:rsidR="00967432">
        <w:rPr>
          <w:sz w:val="22"/>
          <w:szCs w:val="22"/>
          <w:lang w:eastAsia="x-none"/>
        </w:rPr>
        <w:t xml:space="preserve">is enough </w:t>
      </w:r>
      <w:r w:rsidR="00BB5955">
        <w:rPr>
          <w:sz w:val="22"/>
          <w:szCs w:val="22"/>
          <w:lang w:eastAsia="x-none"/>
        </w:rPr>
        <w:t>to support DL PRS bandwidth aggregation</w:t>
      </w:r>
      <w:r w:rsidR="00AC320E">
        <w:rPr>
          <w:sz w:val="22"/>
          <w:szCs w:val="22"/>
          <w:lang w:eastAsia="x-none"/>
        </w:rPr>
        <w:t>.</w:t>
      </w:r>
    </w:p>
    <w:p w14:paraId="41CD5D81" w14:textId="77777777" w:rsidR="00484A79" w:rsidRDefault="00484A79">
      <w:pPr>
        <w:spacing w:after="0"/>
        <w:rPr>
          <w:sz w:val="22"/>
          <w:szCs w:val="22"/>
          <w:lang w:eastAsia="x-none"/>
        </w:rPr>
      </w:pPr>
    </w:p>
    <w:p w14:paraId="16746575" w14:textId="77777777" w:rsidR="002450EC" w:rsidRDefault="002450EC" w:rsidP="002450EC">
      <w:pPr>
        <w:overflowPunct/>
        <w:autoSpaceDE/>
        <w:autoSpaceDN/>
        <w:adjustRightInd/>
        <w:spacing w:after="0"/>
        <w:textAlignment w:val="auto"/>
        <w:rPr>
          <w:rFonts w:eastAsia="Times New Roman"/>
          <w:sz w:val="22"/>
          <w:szCs w:val="22"/>
        </w:rPr>
      </w:pPr>
      <w:r>
        <w:rPr>
          <w:rFonts w:eastAsia="Times New Roman"/>
          <w:sz w:val="22"/>
          <w:szCs w:val="22"/>
        </w:rPr>
        <w:t xml:space="preserve">The PRS aggregation over multiple PFLs may depend on UE flexibility, i.e., single FFT/IFFT or multiple FFTs/IFFTs (i.e., FFT/IFFT per PFL). In case of single FFT/IFFT operation over multiple PFLs, it is understood that the IFFT/FFT operation would be proportional to the aggregated bandwidth. However, in case of multiple FFTs/IFFTs operations, the FFT/IFFT operation per PFL may be proportional to the bandwidth per PFL (not total aggregated bandwidth) unless it is indicated. This may result different RRM measurement compared with the single FFT/IFFT operation for a same set of PFL combination. Thus, for multiple FFTs/IFFTs operation, </w:t>
      </w:r>
      <w:r w:rsidRPr="00FB7C2C">
        <w:rPr>
          <w:rFonts w:eastAsia="Times New Roman"/>
          <w:sz w:val="22"/>
          <w:szCs w:val="22"/>
        </w:rPr>
        <w:t xml:space="preserve">it might be necessary for UE to know </w:t>
      </w:r>
      <w:r>
        <w:rPr>
          <w:rFonts w:eastAsia="Times New Roman"/>
          <w:sz w:val="22"/>
          <w:szCs w:val="22"/>
        </w:rPr>
        <w:t xml:space="preserve">the sampling rate (IFFT/FFT size) </w:t>
      </w:r>
      <w:r w:rsidRPr="00FB7C2C">
        <w:rPr>
          <w:rFonts w:eastAsia="Times New Roman"/>
          <w:sz w:val="22"/>
          <w:szCs w:val="22"/>
        </w:rPr>
        <w:t>to</w:t>
      </w:r>
      <w:r>
        <w:rPr>
          <w:rFonts w:eastAsia="Times New Roman"/>
          <w:sz w:val="22"/>
          <w:szCs w:val="22"/>
        </w:rPr>
        <w:t xml:space="preserve"> apply for</w:t>
      </w:r>
      <w:r w:rsidRPr="00FB7C2C">
        <w:rPr>
          <w:rFonts w:eastAsia="Times New Roman"/>
          <w:sz w:val="22"/>
          <w:szCs w:val="22"/>
        </w:rPr>
        <w:t xml:space="preserve"> positioning measurement </w:t>
      </w:r>
      <w:r>
        <w:rPr>
          <w:rFonts w:eastAsia="Times New Roman"/>
          <w:sz w:val="22"/>
          <w:szCs w:val="22"/>
        </w:rPr>
        <w:t>for each PFL as requested by LMF</w:t>
      </w:r>
      <w:r w:rsidRPr="00FB7C2C">
        <w:rPr>
          <w:rFonts w:eastAsia="Times New Roman"/>
          <w:sz w:val="22"/>
          <w:szCs w:val="22"/>
        </w:rPr>
        <w:t xml:space="preserve"> to satisfy a positioning requirement.</w:t>
      </w:r>
    </w:p>
    <w:p w14:paraId="2C65E749" w14:textId="77777777" w:rsidR="002450EC" w:rsidRPr="00FB7C2C" w:rsidRDefault="002450EC" w:rsidP="00484A79">
      <w:pPr>
        <w:overflowPunct/>
        <w:autoSpaceDE/>
        <w:autoSpaceDN/>
        <w:adjustRightInd/>
        <w:spacing w:after="0"/>
        <w:textAlignment w:val="auto"/>
        <w:rPr>
          <w:rFonts w:eastAsia="Times New Roman"/>
          <w:sz w:val="22"/>
          <w:szCs w:val="22"/>
        </w:rPr>
      </w:pPr>
    </w:p>
    <w:p w14:paraId="248F13D8" w14:textId="3F071459" w:rsidR="002A3038" w:rsidRPr="00C50A0D" w:rsidRDefault="002C47A8" w:rsidP="002C47A8">
      <w:pPr>
        <w:overflowPunct/>
        <w:autoSpaceDE/>
        <w:autoSpaceDN/>
        <w:adjustRightInd/>
        <w:spacing w:after="0"/>
        <w:textAlignment w:val="auto"/>
        <w:rPr>
          <w:rFonts w:eastAsia="Times New Roman"/>
          <w:sz w:val="22"/>
          <w:szCs w:val="22"/>
        </w:rPr>
      </w:pPr>
      <w:r w:rsidRPr="718C3E4B">
        <w:rPr>
          <w:rFonts w:eastAsia="Times New Roman"/>
          <w:sz w:val="22"/>
          <w:szCs w:val="22"/>
        </w:rPr>
        <w:t xml:space="preserve">Another factor that </w:t>
      </w:r>
      <w:r w:rsidR="002A3038">
        <w:rPr>
          <w:rFonts w:eastAsia="Times New Roman"/>
          <w:sz w:val="22"/>
          <w:szCs w:val="22"/>
        </w:rPr>
        <w:t xml:space="preserve">could </w:t>
      </w:r>
      <w:r w:rsidRPr="718C3E4B">
        <w:rPr>
          <w:rFonts w:eastAsia="Times New Roman"/>
          <w:sz w:val="22"/>
          <w:szCs w:val="22"/>
        </w:rPr>
        <w:t>significant</w:t>
      </w:r>
      <w:r w:rsidR="00AC320E">
        <w:rPr>
          <w:rFonts w:eastAsia="Times New Roman"/>
          <w:sz w:val="22"/>
          <w:szCs w:val="22"/>
        </w:rPr>
        <w:t>ly</w:t>
      </w:r>
      <w:r w:rsidRPr="718C3E4B">
        <w:rPr>
          <w:rFonts w:eastAsia="Times New Roman"/>
          <w:sz w:val="22"/>
          <w:szCs w:val="22"/>
        </w:rPr>
        <w:t xml:space="preserve"> impact </w:t>
      </w:r>
      <w:r w:rsidR="00AC320E">
        <w:rPr>
          <w:rFonts w:eastAsia="Times New Roman"/>
          <w:sz w:val="22"/>
          <w:szCs w:val="22"/>
        </w:rPr>
        <w:t>accuracy is</w:t>
      </w:r>
      <w:r w:rsidR="002A3038">
        <w:rPr>
          <w:rFonts w:eastAsia="Times New Roman"/>
          <w:sz w:val="22"/>
          <w:szCs w:val="22"/>
        </w:rPr>
        <w:t xml:space="preserve"> the </w:t>
      </w:r>
      <w:r w:rsidRPr="718C3E4B">
        <w:rPr>
          <w:rFonts w:eastAsia="Times New Roman"/>
          <w:sz w:val="22"/>
          <w:szCs w:val="22"/>
        </w:rPr>
        <w:t xml:space="preserve">phase </w:t>
      </w:r>
      <w:r w:rsidR="002A3038">
        <w:rPr>
          <w:rFonts w:eastAsia="Times New Roman"/>
          <w:sz w:val="22"/>
          <w:szCs w:val="22"/>
        </w:rPr>
        <w:t>in</w:t>
      </w:r>
      <w:r w:rsidRPr="718C3E4B">
        <w:rPr>
          <w:rFonts w:eastAsia="Times New Roman"/>
          <w:sz w:val="22"/>
          <w:szCs w:val="22"/>
        </w:rPr>
        <w:t xml:space="preserve">coherence </w:t>
      </w:r>
      <w:r w:rsidR="002A3038">
        <w:rPr>
          <w:rFonts w:eastAsia="Times New Roman"/>
          <w:sz w:val="22"/>
          <w:szCs w:val="22"/>
        </w:rPr>
        <w:t xml:space="preserve">across </w:t>
      </w:r>
      <w:r w:rsidRPr="718C3E4B">
        <w:rPr>
          <w:rFonts w:eastAsia="Times New Roman"/>
          <w:sz w:val="22"/>
          <w:szCs w:val="22"/>
        </w:rPr>
        <w:t>PFLs.</w:t>
      </w:r>
      <w:r w:rsidR="002A3038">
        <w:rPr>
          <w:rFonts w:eastAsia="Times New Roman"/>
          <w:sz w:val="22"/>
          <w:szCs w:val="22"/>
        </w:rPr>
        <w:t xml:space="preserve"> For example, which could appear due to frequency drift across PFLs, multiple FFT/IFFT implementation</w:t>
      </w:r>
      <w:r w:rsidR="00312D07">
        <w:rPr>
          <w:rFonts w:eastAsia="Times New Roman"/>
          <w:sz w:val="22"/>
          <w:szCs w:val="22"/>
        </w:rPr>
        <w:t xml:space="preserve"> across PFLs</w:t>
      </w:r>
      <w:r w:rsidR="002A3038">
        <w:rPr>
          <w:rFonts w:eastAsia="Times New Roman"/>
          <w:sz w:val="22"/>
          <w:szCs w:val="22"/>
        </w:rPr>
        <w:t xml:space="preserve">, etc. </w:t>
      </w:r>
      <w:r w:rsidR="002A3038" w:rsidRPr="002A3038">
        <w:rPr>
          <w:rFonts w:eastAsia="Times New Roman"/>
          <w:sz w:val="22"/>
          <w:szCs w:val="22"/>
        </w:rPr>
        <w:t xml:space="preserve">To avoid such issue, our understanding is that the use of estimated carrier phase </w:t>
      </w:r>
      <w:r w:rsidR="002A3038">
        <w:rPr>
          <w:rFonts w:eastAsia="Times New Roman"/>
          <w:sz w:val="22"/>
          <w:szCs w:val="22"/>
        </w:rPr>
        <w:t>in</w:t>
      </w:r>
      <w:r w:rsidR="002A3038" w:rsidRPr="002A3038">
        <w:rPr>
          <w:rFonts w:eastAsia="Times New Roman"/>
          <w:sz w:val="22"/>
          <w:szCs w:val="22"/>
        </w:rPr>
        <w:t xml:space="preserve"> each PFL c</w:t>
      </w:r>
      <w:r w:rsidR="002A3038">
        <w:rPr>
          <w:rFonts w:eastAsia="Times New Roman"/>
          <w:sz w:val="22"/>
          <w:szCs w:val="22"/>
        </w:rPr>
        <w:t xml:space="preserve">ould </w:t>
      </w:r>
      <w:r w:rsidR="002A3038" w:rsidRPr="002A3038">
        <w:rPr>
          <w:rFonts w:eastAsia="Times New Roman"/>
          <w:sz w:val="22"/>
          <w:szCs w:val="22"/>
        </w:rPr>
        <w:t>be utilized</w:t>
      </w:r>
      <w:r w:rsidR="00C50A0D">
        <w:rPr>
          <w:rFonts w:eastAsia="Times New Roman"/>
          <w:sz w:val="22"/>
          <w:szCs w:val="22"/>
        </w:rPr>
        <w:t xml:space="preserve"> (at the receiver or transmitter)</w:t>
      </w:r>
      <w:r w:rsidR="002A3038" w:rsidRPr="002A3038">
        <w:rPr>
          <w:rFonts w:eastAsia="Times New Roman"/>
          <w:sz w:val="22"/>
          <w:szCs w:val="22"/>
        </w:rPr>
        <w:t xml:space="preserve"> to </w:t>
      </w:r>
      <w:r w:rsidR="00312D07">
        <w:rPr>
          <w:rFonts w:eastAsia="Times New Roman"/>
          <w:sz w:val="22"/>
          <w:szCs w:val="22"/>
        </w:rPr>
        <w:t xml:space="preserve">minimize </w:t>
      </w:r>
      <w:r w:rsidR="002A3038">
        <w:rPr>
          <w:rFonts w:eastAsia="Times New Roman"/>
          <w:sz w:val="22"/>
          <w:szCs w:val="22"/>
        </w:rPr>
        <w:t xml:space="preserve">the </w:t>
      </w:r>
      <w:r w:rsidR="002A3038" w:rsidRPr="002A3038">
        <w:rPr>
          <w:rFonts w:eastAsia="Times New Roman"/>
          <w:sz w:val="22"/>
          <w:szCs w:val="22"/>
        </w:rPr>
        <w:t xml:space="preserve">phase </w:t>
      </w:r>
      <w:r w:rsidR="00AC320E">
        <w:rPr>
          <w:rFonts w:eastAsia="Times New Roman"/>
          <w:sz w:val="22"/>
          <w:szCs w:val="22"/>
        </w:rPr>
        <w:t>incoherence</w:t>
      </w:r>
      <w:r w:rsidR="002A3038" w:rsidRPr="002A3038">
        <w:rPr>
          <w:rFonts w:eastAsia="Times New Roman"/>
          <w:sz w:val="22"/>
          <w:szCs w:val="22"/>
        </w:rPr>
        <w:t xml:space="preserve"> </w:t>
      </w:r>
      <w:r w:rsidR="00312D07">
        <w:rPr>
          <w:rFonts w:eastAsia="Times New Roman"/>
          <w:sz w:val="22"/>
          <w:szCs w:val="22"/>
        </w:rPr>
        <w:t xml:space="preserve">issue </w:t>
      </w:r>
      <w:r w:rsidR="002A3038" w:rsidRPr="002A3038">
        <w:rPr>
          <w:rFonts w:eastAsia="Times New Roman"/>
          <w:sz w:val="22"/>
          <w:szCs w:val="22"/>
        </w:rPr>
        <w:t>between the aggregated PFLs</w:t>
      </w:r>
      <w:r w:rsidR="00C50A0D">
        <w:rPr>
          <w:rFonts w:eastAsia="Times New Roman"/>
          <w:sz w:val="22"/>
          <w:szCs w:val="22"/>
        </w:rPr>
        <w:t>.</w:t>
      </w:r>
    </w:p>
    <w:p w14:paraId="381A3C29" w14:textId="16646F09" w:rsidR="00BD6C1D" w:rsidRDefault="00BD6C1D">
      <w:pPr>
        <w:spacing w:after="0"/>
        <w:rPr>
          <w:lang w:eastAsia="x-none"/>
        </w:rPr>
      </w:pPr>
    </w:p>
    <w:p w14:paraId="01151E87" w14:textId="6B656609" w:rsidR="001107D9" w:rsidRDefault="001107D9" w:rsidP="001107D9">
      <w:pPr>
        <w:pStyle w:val="Heading3"/>
      </w:pPr>
      <w:r>
        <w:lastRenderedPageBreak/>
        <w:t xml:space="preserve">DL Measurement </w:t>
      </w:r>
    </w:p>
    <w:p w14:paraId="29AC5649" w14:textId="0973A3BA" w:rsidR="0082498D" w:rsidRPr="00D1479C" w:rsidRDefault="00E54584" w:rsidP="00EE5B7A">
      <w:pPr>
        <w:rPr>
          <w:sz w:val="22"/>
          <w:szCs w:val="22"/>
          <w:lang w:eastAsia="x-none"/>
        </w:rPr>
      </w:pPr>
      <w:r>
        <w:rPr>
          <w:sz w:val="22"/>
          <w:szCs w:val="22"/>
          <w:lang w:eastAsia="x-none"/>
        </w:rPr>
        <w:t xml:space="preserve">RAN1 made </w:t>
      </w:r>
      <w:r w:rsidR="00EF3BB4">
        <w:rPr>
          <w:sz w:val="22"/>
          <w:szCs w:val="22"/>
          <w:lang w:eastAsia="x-none"/>
        </w:rPr>
        <w:t xml:space="preserve">the following agreement </w:t>
      </w:r>
      <w:r w:rsidR="009A4A63">
        <w:rPr>
          <w:sz w:val="22"/>
          <w:szCs w:val="22"/>
          <w:lang w:eastAsia="x-none"/>
        </w:rPr>
        <w:t>at RAN1</w:t>
      </w:r>
      <w:r>
        <w:rPr>
          <w:sz w:val="22"/>
          <w:szCs w:val="22"/>
          <w:lang w:eastAsia="x-none"/>
        </w:rPr>
        <w:t>on the measurement</w:t>
      </w:r>
      <w:r w:rsidR="00EF3BB4">
        <w:rPr>
          <w:sz w:val="22"/>
          <w:szCs w:val="22"/>
          <w:lang w:eastAsia="x-none"/>
        </w:rPr>
        <w:t xml:space="preserve"> reporting</w:t>
      </w:r>
      <w:r>
        <w:rPr>
          <w:sz w:val="22"/>
          <w:szCs w:val="22"/>
          <w:lang w:eastAsia="x-none"/>
        </w:rPr>
        <w:t xml:space="preserve"> for the PRS resources aggregated across multiple PFLs.</w:t>
      </w:r>
    </w:p>
    <w:p w14:paraId="7D41C92F" w14:textId="77777777" w:rsidR="00A61DBE" w:rsidRPr="005907CB" w:rsidRDefault="00A61DBE" w:rsidP="005907CB">
      <w:pPr>
        <w:spacing w:after="0"/>
        <w:rPr>
          <w:b/>
          <w:sz w:val="22"/>
          <w:szCs w:val="22"/>
          <w:lang w:val="en-US" w:eastAsia="x-none"/>
        </w:rPr>
      </w:pPr>
      <w:r w:rsidRPr="005907CB">
        <w:rPr>
          <w:b/>
          <w:sz w:val="22"/>
          <w:szCs w:val="22"/>
          <w:highlight w:val="green"/>
          <w:lang w:val="en-US" w:eastAsia="x-none"/>
        </w:rPr>
        <w:t>Agreement</w:t>
      </w:r>
    </w:p>
    <w:p w14:paraId="5FD016F2" w14:textId="77777777" w:rsidR="00A61DBE" w:rsidRPr="005907CB" w:rsidRDefault="00A61DBE" w:rsidP="00B7568D">
      <w:pPr>
        <w:snapToGrid w:val="0"/>
        <w:spacing w:after="0"/>
        <w:jc w:val="both"/>
        <w:rPr>
          <w:sz w:val="22"/>
          <w:szCs w:val="22"/>
        </w:rPr>
      </w:pPr>
      <w:r w:rsidRPr="005907CB">
        <w:rPr>
          <w:sz w:val="22"/>
          <w:szCs w:val="22"/>
        </w:rPr>
        <w:t xml:space="preserve">For PRS resources aggregated across PFLs for DL-TDOA and multi-RTT positioning methods, use similar </w:t>
      </w:r>
      <w:proofErr w:type="spellStart"/>
      <w:r w:rsidRPr="005907CB">
        <w:rPr>
          <w:sz w:val="22"/>
          <w:szCs w:val="22"/>
        </w:rPr>
        <w:t>signaling</w:t>
      </w:r>
      <w:proofErr w:type="spellEnd"/>
      <w:r w:rsidRPr="005907CB">
        <w:rPr>
          <w:sz w:val="22"/>
          <w:szCs w:val="22"/>
        </w:rPr>
        <w:t xml:space="preserve"> as the existing Rel-16/Rel-17 DL PRS measurement of single PFL with the necessary update.</w:t>
      </w:r>
    </w:p>
    <w:p w14:paraId="4D0D19F4"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FFS: In a measurement report element, single RSRP or single RSRPP is reported </w:t>
      </w:r>
    </w:p>
    <w:p w14:paraId="0AA98FE4" w14:textId="77777777" w:rsidR="00A61DBE" w:rsidRPr="005907CB" w:rsidRDefault="00A61DBE" w:rsidP="00A61DBE">
      <w:pPr>
        <w:pStyle w:val="ListParagraph"/>
        <w:numPr>
          <w:ilvl w:val="0"/>
          <w:numId w:val="19"/>
        </w:numPr>
        <w:overflowPunct/>
        <w:autoSpaceDE/>
        <w:autoSpaceDN/>
        <w:adjustRightInd/>
        <w:snapToGrid w:val="0"/>
        <w:spacing w:after="0"/>
        <w:jc w:val="both"/>
        <w:textAlignment w:val="auto"/>
        <w:rPr>
          <w:rFonts w:eastAsia="DengXian"/>
          <w:sz w:val="22"/>
          <w:szCs w:val="22"/>
          <w:lang w:eastAsia="zh-CN"/>
        </w:rPr>
      </w:pPr>
      <w:r w:rsidRPr="005907CB">
        <w:rPr>
          <w:rFonts w:eastAsia="DengXian"/>
          <w:sz w:val="22"/>
          <w:szCs w:val="22"/>
          <w:lang w:eastAsia="zh-CN"/>
        </w:rPr>
        <w:t xml:space="preserve">In a measurement report element, PFL aggregation indication is supported </w:t>
      </w:r>
      <w:r w:rsidRPr="005907CB">
        <w:rPr>
          <w:sz w:val="22"/>
          <w:szCs w:val="22"/>
        </w:rPr>
        <w:t xml:space="preserve">to indicate whether/which measurement is </w:t>
      </w:r>
      <w:proofErr w:type="gramStart"/>
      <w:r w:rsidRPr="005907CB">
        <w:rPr>
          <w:sz w:val="22"/>
          <w:szCs w:val="22"/>
        </w:rPr>
        <w:t>aggregated</w:t>
      </w:r>
      <w:proofErr w:type="gramEnd"/>
    </w:p>
    <w:p w14:paraId="2601E709"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Support new </w:t>
      </w:r>
      <w:proofErr w:type="spellStart"/>
      <w:r w:rsidRPr="005907CB">
        <w:rPr>
          <w:sz w:val="22"/>
          <w:szCs w:val="22"/>
        </w:rPr>
        <w:t>signaling</w:t>
      </w:r>
      <w:proofErr w:type="spellEnd"/>
      <w:r w:rsidRPr="005907CB">
        <w:rPr>
          <w:sz w:val="22"/>
          <w:szCs w:val="22"/>
        </w:rPr>
        <w:t xml:space="preserve"> in location information request message to indicate UE </w:t>
      </w:r>
      <w:r w:rsidRPr="005907CB">
        <w:rPr>
          <w:sz w:val="22"/>
          <w:szCs w:val="22"/>
          <w:lang w:eastAsia="zh-CN"/>
        </w:rPr>
        <w:t xml:space="preserve">whether </w:t>
      </w:r>
      <w:r w:rsidRPr="005907CB">
        <w:rPr>
          <w:sz w:val="22"/>
          <w:szCs w:val="22"/>
        </w:rPr>
        <w:t xml:space="preserve">to perform joint measurement across aggregated </w:t>
      </w:r>
      <w:proofErr w:type="gramStart"/>
      <w:r w:rsidRPr="005907CB">
        <w:rPr>
          <w:sz w:val="22"/>
          <w:szCs w:val="22"/>
        </w:rPr>
        <w:t>PFLs</w:t>
      </w:r>
      <w:proofErr w:type="gramEnd"/>
    </w:p>
    <w:p w14:paraId="32090981"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Single RSTD reference in assistance data and measurement report is used for PRS bandwidth aggregat</w:t>
      </w:r>
      <w:r w:rsidRPr="005907CB">
        <w:rPr>
          <w:sz w:val="22"/>
          <w:szCs w:val="22"/>
          <w:lang w:eastAsia="zh-CN"/>
        </w:rPr>
        <w:t>i</w:t>
      </w:r>
      <w:r w:rsidRPr="005907CB">
        <w:rPr>
          <w:sz w:val="22"/>
          <w:szCs w:val="22"/>
        </w:rPr>
        <w:t xml:space="preserve">on </w:t>
      </w:r>
      <w:proofErr w:type="gramStart"/>
      <w:r w:rsidRPr="005907CB">
        <w:rPr>
          <w:sz w:val="22"/>
          <w:szCs w:val="22"/>
        </w:rPr>
        <w:t>measurement</w:t>
      </w:r>
      <w:proofErr w:type="gramEnd"/>
    </w:p>
    <w:p w14:paraId="1FBE6D69" w14:textId="77777777" w:rsidR="00A61DBE" w:rsidRDefault="00A61DBE" w:rsidP="005907CB">
      <w:pPr>
        <w:pStyle w:val="ListParagraph"/>
        <w:numPr>
          <w:ilvl w:val="1"/>
          <w:numId w:val="19"/>
        </w:numPr>
        <w:overflowPunct/>
        <w:autoSpaceDE/>
        <w:autoSpaceDN/>
        <w:adjustRightInd/>
        <w:snapToGrid w:val="0"/>
        <w:jc w:val="both"/>
        <w:rPr>
          <w:sz w:val="22"/>
          <w:szCs w:val="22"/>
        </w:rPr>
      </w:pPr>
      <w:r w:rsidRPr="005907CB">
        <w:rPr>
          <w:sz w:val="22"/>
          <w:szCs w:val="22"/>
        </w:rPr>
        <w:t xml:space="preserve">FFS RSTD reference is aggregated or </w:t>
      </w:r>
      <w:proofErr w:type="gramStart"/>
      <w:r w:rsidRPr="005907CB">
        <w:rPr>
          <w:sz w:val="22"/>
          <w:szCs w:val="22"/>
        </w:rPr>
        <w:t>not</w:t>
      </w:r>
      <w:proofErr w:type="gramEnd"/>
    </w:p>
    <w:p w14:paraId="548B5B7F" w14:textId="5B3755EF" w:rsidR="001F75D0" w:rsidRPr="001F75D0" w:rsidRDefault="001F75D0" w:rsidP="001F75D0">
      <w:pPr>
        <w:snapToGrid w:val="0"/>
        <w:spacing w:after="0"/>
        <w:jc w:val="both"/>
        <w:rPr>
          <w:b/>
          <w:bCs/>
          <w:sz w:val="22"/>
          <w:szCs w:val="22"/>
        </w:rPr>
      </w:pPr>
      <w:bookmarkStart w:id="9" w:name="_Hlk136776832"/>
      <w:r w:rsidRPr="001F75D0">
        <w:rPr>
          <w:b/>
          <w:bCs/>
          <w:sz w:val="22"/>
          <w:szCs w:val="22"/>
          <w:highlight w:val="green"/>
        </w:rPr>
        <w:t>Agreement</w:t>
      </w:r>
    </w:p>
    <w:p w14:paraId="0141E764" w14:textId="77777777" w:rsidR="001F75D0" w:rsidRPr="001F75D0" w:rsidRDefault="001F75D0" w:rsidP="00B7568D">
      <w:pPr>
        <w:snapToGrid w:val="0"/>
        <w:spacing w:after="0"/>
        <w:rPr>
          <w:sz w:val="22"/>
          <w:szCs w:val="22"/>
        </w:rPr>
      </w:pPr>
      <w:r w:rsidRPr="001F75D0">
        <w:rPr>
          <w:sz w:val="22"/>
          <w:szCs w:val="22"/>
        </w:rPr>
        <w:t>For PRS bandwidth aggregation across PFLs, in a measurement report element, support</w:t>
      </w:r>
    </w:p>
    <w:p w14:paraId="5856890B" w14:textId="77777777" w:rsidR="001F75D0" w:rsidRPr="001F75D0" w:rsidRDefault="001F75D0" w:rsidP="001F75D0">
      <w:pPr>
        <w:numPr>
          <w:ilvl w:val="0"/>
          <w:numId w:val="19"/>
        </w:numPr>
        <w:overflowPunct/>
        <w:autoSpaceDE/>
        <w:autoSpaceDN/>
        <w:adjustRightInd/>
        <w:snapToGrid w:val="0"/>
        <w:spacing w:after="0"/>
        <w:contextualSpacing/>
        <w:jc w:val="both"/>
        <w:rPr>
          <w:sz w:val="22"/>
          <w:szCs w:val="22"/>
          <w:lang w:eastAsia="x-none"/>
        </w:rPr>
      </w:pPr>
      <w:r w:rsidRPr="001F75D0">
        <w:rPr>
          <w:sz w:val="22"/>
          <w:szCs w:val="22"/>
          <w:lang w:eastAsia="x-none"/>
        </w:rPr>
        <w:t xml:space="preserve">Single RSRP or single RSRPP </w:t>
      </w:r>
    </w:p>
    <w:p w14:paraId="0AD4612A" w14:textId="77777777" w:rsidR="001F75D0" w:rsidRPr="001F75D0" w:rsidRDefault="001F75D0" w:rsidP="001F75D0">
      <w:pPr>
        <w:numPr>
          <w:ilvl w:val="1"/>
          <w:numId w:val="19"/>
        </w:numPr>
        <w:overflowPunct/>
        <w:autoSpaceDE/>
        <w:autoSpaceDN/>
        <w:adjustRightInd/>
        <w:snapToGrid w:val="0"/>
        <w:spacing w:after="0"/>
        <w:contextualSpacing/>
        <w:jc w:val="both"/>
        <w:rPr>
          <w:sz w:val="22"/>
          <w:szCs w:val="22"/>
          <w:lang w:eastAsia="x-none"/>
        </w:rPr>
      </w:pPr>
      <w:r w:rsidRPr="001F75D0">
        <w:rPr>
          <w:sz w:val="22"/>
          <w:szCs w:val="22"/>
          <w:lang w:val="en-US" w:eastAsia="zh-CN"/>
        </w:rPr>
        <w:t>FFS:</w:t>
      </w:r>
      <w:r w:rsidRPr="001F75D0">
        <w:rPr>
          <w:sz w:val="22"/>
          <w:szCs w:val="22"/>
          <w:lang w:eastAsia="zh-CN"/>
        </w:rPr>
        <w:t xml:space="preserve"> the single RSRP/RSRPP</w:t>
      </w:r>
      <w:r w:rsidRPr="001F75D0">
        <w:rPr>
          <w:sz w:val="22"/>
          <w:szCs w:val="22"/>
          <w:lang w:val="en-US" w:eastAsia="zh-CN"/>
        </w:rPr>
        <w:t xml:space="preserve"> </w:t>
      </w:r>
      <w:r w:rsidRPr="001F75D0">
        <w:rPr>
          <w:sz w:val="22"/>
          <w:szCs w:val="22"/>
          <w:lang w:eastAsia="zh-CN"/>
        </w:rPr>
        <w:t>is based on aggregated PRS resources across aggregated PFLs</w:t>
      </w:r>
    </w:p>
    <w:p w14:paraId="10A031FF" w14:textId="77777777" w:rsidR="001F75D0" w:rsidRPr="001F75D0" w:rsidRDefault="001F75D0" w:rsidP="001F75D0">
      <w:pPr>
        <w:numPr>
          <w:ilvl w:val="0"/>
          <w:numId w:val="19"/>
        </w:numPr>
        <w:overflowPunct/>
        <w:autoSpaceDE/>
        <w:autoSpaceDN/>
        <w:adjustRightInd/>
        <w:snapToGrid w:val="0"/>
        <w:spacing w:after="0"/>
        <w:contextualSpacing/>
        <w:jc w:val="both"/>
        <w:rPr>
          <w:sz w:val="22"/>
          <w:szCs w:val="22"/>
          <w:lang w:eastAsia="x-none"/>
        </w:rPr>
      </w:pPr>
      <w:r w:rsidRPr="001F75D0">
        <w:rPr>
          <w:sz w:val="22"/>
          <w:szCs w:val="22"/>
          <w:lang w:eastAsia="x-none"/>
        </w:rPr>
        <w:t xml:space="preserve">The aggregated reference RSTD </w:t>
      </w:r>
    </w:p>
    <w:p w14:paraId="6CAABDC7" w14:textId="77777777" w:rsidR="001F75D0" w:rsidRPr="001F75D0" w:rsidRDefault="001F75D0" w:rsidP="00B7568D">
      <w:pPr>
        <w:numPr>
          <w:ilvl w:val="0"/>
          <w:numId w:val="19"/>
        </w:numPr>
        <w:overflowPunct/>
        <w:autoSpaceDE/>
        <w:autoSpaceDN/>
        <w:adjustRightInd/>
        <w:snapToGrid w:val="0"/>
        <w:contextualSpacing/>
        <w:jc w:val="both"/>
        <w:rPr>
          <w:sz w:val="22"/>
          <w:szCs w:val="22"/>
          <w:lang w:eastAsia="x-none"/>
        </w:rPr>
      </w:pPr>
      <w:r w:rsidRPr="001F75D0">
        <w:rPr>
          <w:sz w:val="22"/>
          <w:szCs w:val="22"/>
          <w:lang w:eastAsia="x-none"/>
        </w:rPr>
        <w:t>T</w:t>
      </w:r>
      <w:r w:rsidRPr="001F75D0">
        <w:rPr>
          <w:sz w:val="22"/>
          <w:szCs w:val="22"/>
          <w:lang w:val="en-US" w:eastAsia="zh-CN"/>
        </w:rPr>
        <w:t>he used PRS resource set IDs</w:t>
      </w:r>
      <w:r w:rsidRPr="001F75D0">
        <w:rPr>
          <w:sz w:val="22"/>
          <w:szCs w:val="22"/>
          <w:lang w:eastAsia="x-none"/>
        </w:rPr>
        <w:t xml:space="preserve"> for the aggregated measurement </w:t>
      </w:r>
      <w:r w:rsidRPr="001F75D0">
        <w:rPr>
          <w:sz w:val="22"/>
          <w:szCs w:val="22"/>
          <w:lang w:val="en-US" w:eastAsia="zh-CN"/>
        </w:rPr>
        <w:t xml:space="preserve">which are shared for RSRP/RSRPP and/or timing measurement </w:t>
      </w:r>
      <w:proofErr w:type="gramStart"/>
      <w:r w:rsidRPr="001F75D0">
        <w:rPr>
          <w:sz w:val="22"/>
          <w:szCs w:val="22"/>
          <w:lang w:val="en-US" w:eastAsia="zh-CN"/>
        </w:rPr>
        <w:t>results</w:t>
      </w:r>
      <w:proofErr w:type="gramEnd"/>
    </w:p>
    <w:bookmarkEnd w:id="9"/>
    <w:p w14:paraId="35FAE125" w14:textId="2AB7009C" w:rsidR="00EE5B7A" w:rsidRPr="00FF5144" w:rsidRDefault="00944F01" w:rsidP="003B4EB2">
      <w:pPr>
        <w:snapToGrid w:val="0"/>
        <w:spacing w:before="240"/>
        <w:jc w:val="both"/>
        <w:rPr>
          <w:sz w:val="22"/>
          <w:szCs w:val="22"/>
        </w:rPr>
      </w:pPr>
      <w:r w:rsidRPr="00DC69F7">
        <w:rPr>
          <w:sz w:val="22"/>
          <w:szCs w:val="22"/>
        </w:rPr>
        <w:t>RAN</w:t>
      </w:r>
      <w:r>
        <w:rPr>
          <w:sz w:val="22"/>
          <w:szCs w:val="22"/>
        </w:rPr>
        <w:t xml:space="preserve">1 agreed to support report a single </w:t>
      </w:r>
      <w:r w:rsidR="003B4EB2">
        <w:rPr>
          <w:sz w:val="22"/>
          <w:szCs w:val="22"/>
        </w:rPr>
        <w:t xml:space="preserve">DL PRS </w:t>
      </w:r>
      <w:r>
        <w:rPr>
          <w:sz w:val="22"/>
          <w:szCs w:val="22"/>
        </w:rPr>
        <w:t>RSRP or a single</w:t>
      </w:r>
      <w:r w:rsidR="003B4EB2">
        <w:rPr>
          <w:sz w:val="22"/>
          <w:szCs w:val="22"/>
        </w:rPr>
        <w:t xml:space="preserve"> DL PRS</w:t>
      </w:r>
      <w:r>
        <w:rPr>
          <w:sz w:val="22"/>
          <w:szCs w:val="22"/>
        </w:rPr>
        <w:t xml:space="preserve"> RSRPP</w:t>
      </w:r>
      <w:r w:rsidR="00080256">
        <w:rPr>
          <w:sz w:val="22"/>
          <w:szCs w:val="22"/>
        </w:rPr>
        <w:t>, but we are still discussing whether to introduce a joint RSRP or joint RSRPP</w:t>
      </w:r>
      <w:r>
        <w:rPr>
          <w:sz w:val="22"/>
          <w:szCs w:val="22"/>
        </w:rPr>
        <w:t>.</w:t>
      </w:r>
      <w:r w:rsidRPr="00DC69F7">
        <w:rPr>
          <w:sz w:val="22"/>
          <w:szCs w:val="22"/>
        </w:rPr>
        <w:t xml:space="preserve"> </w:t>
      </w:r>
      <w:r w:rsidR="007C7753">
        <w:rPr>
          <w:sz w:val="22"/>
          <w:szCs w:val="22"/>
        </w:rPr>
        <w:t>The RSRP of e</w:t>
      </w:r>
      <w:r w:rsidR="007C7753" w:rsidRPr="00FF5144">
        <w:rPr>
          <w:sz w:val="22"/>
          <w:szCs w:val="22"/>
        </w:rPr>
        <w:t>ach</w:t>
      </w:r>
      <w:r w:rsidR="007C7753">
        <w:rPr>
          <w:sz w:val="22"/>
          <w:szCs w:val="22"/>
        </w:rPr>
        <w:t xml:space="preserve"> PFL may be reported individually as part of the measurement report</w:t>
      </w:r>
      <w:r w:rsidR="001F59BB">
        <w:rPr>
          <w:sz w:val="22"/>
          <w:szCs w:val="22"/>
        </w:rPr>
        <w:t xml:space="preserve"> based on the current system</w:t>
      </w:r>
      <w:r w:rsidR="007C7753">
        <w:rPr>
          <w:sz w:val="22"/>
          <w:szCs w:val="22"/>
        </w:rPr>
        <w:t xml:space="preserve">. If this is the </w:t>
      </w:r>
      <w:r w:rsidR="00E06F19">
        <w:rPr>
          <w:sz w:val="22"/>
          <w:szCs w:val="22"/>
        </w:rPr>
        <w:t>case,</w:t>
      </w:r>
      <w:r w:rsidR="007C7753">
        <w:rPr>
          <w:sz w:val="22"/>
          <w:szCs w:val="22"/>
        </w:rPr>
        <w:t xml:space="preserve"> then there is no need to report the joint RSRP across the PFLs. In our understanding this does not have any technical significance.</w:t>
      </w:r>
      <w:r w:rsidR="00113DF2">
        <w:rPr>
          <w:sz w:val="22"/>
          <w:szCs w:val="22"/>
        </w:rPr>
        <w:t xml:space="preserve"> </w:t>
      </w:r>
      <w:r w:rsidR="007C7753">
        <w:rPr>
          <w:sz w:val="22"/>
          <w:szCs w:val="22"/>
        </w:rPr>
        <w:t xml:space="preserve"> </w:t>
      </w:r>
      <w:r w:rsidR="007C7753" w:rsidRPr="00FF5144">
        <w:rPr>
          <w:sz w:val="22"/>
          <w:szCs w:val="22"/>
        </w:rPr>
        <w:t xml:space="preserve"> </w:t>
      </w:r>
    </w:p>
    <w:p w14:paraId="11E9CCFA" w14:textId="3D4F3AF2" w:rsidR="00EE5B7A" w:rsidRDefault="00D92E3D">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w:t>
      </w:r>
      <w:r w:rsidR="00AA342F">
        <w:rPr>
          <w:b/>
          <w:bCs/>
          <w:sz w:val="22"/>
          <w:szCs w:val="22"/>
          <w:lang w:eastAsia="x-none"/>
        </w:rPr>
        <w:t>1</w:t>
      </w:r>
      <w:r w:rsidRPr="005F1B1F">
        <w:rPr>
          <w:b/>
          <w:bCs/>
          <w:sz w:val="22"/>
          <w:szCs w:val="22"/>
          <w:lang w:eastAsia="x-none"/>
        </w:rPr>
        <w:t>:</w:t>
      </w:r>
      <w:r w:rsidRPr="005F1B1F">
        <w:rPr>
          <w:sz w:val="22"/>
          <w:szCs w:val="22"/>
          <w:lang w:eastAsia="x-none"/>
        </w:rPr>
        <w:t xml:space="preserve"> </w:t>
      </w:r>
      <w:r w:rsidR="00387696" w:rsidRPr="00387696">
        <w:rPr>
          <w:sz w:val="22"/>
          <w:szCs w:val="22"/>
          <w:lang w:eastAsia="x-none"/>
        </w:rPr>
        <w:t xml:space="preserve">If the reporting of RSRP per frequency layer is default, </w:t>
      </w:r>
      <w:r w:rsidR="00387696">
        <w:rPr>
          <w:sz w:val="22"/>
          <w:szCs w:val="22"/>
          <w:lang w:eastAsia="x-none"/>
        </w:rPr>
        <w:t>no</w:t>
      </w:r>
      <w:r w:rsidR="00387696" w:rsidRPr="00387696">
        <w:rPr>
          <w:sz w:val="22"/>
          <w:szCs w:val="22"/>
          <w:lang w:eastAsia="x-none"/>
        </w:rPr>
        <w:t xml:space="preserve"> need to report </w:t>
      </w:r>
      <w:r w:rsidR="00270982">
        <w:rPr>
          <w:sz w:val="22"/>
          <w:szCs w:val="22"/>
          <w:lang w:eastAsia="x-none"/>
        </w:rPr>
        <w:t xml:space="preserve">a joint </w:t>
      </w:r>
      <w:r w:rsidR="00387696" w:rsidRPr="00387696">
        <w:rPr>
          <w:sz w:val="22"/>
          <w:szCs w:val="22"/>
          <w:lang w:eastAsia="x-none"/>
        </w:rPr>
        <w:t>RSRP across PFLs</w:t>
      </w:r>
      <w:r w:rsidR="00AC320E">
        <w:rPr>
          <w:sz w:val="22"/>
          <w:szCs w:val="22"/>
          <w:lang w:eastAsia="x-none"/>
        </w:rPr>
        <w:t>.</w:t>
      </w:r>
    </w:p>
    <w:p w14:paraId="727243F3" w14:textId="77777777" w:rsidR="00EE5B7A" w:rsidRDefault="00EE5B7A">
      <w:pPr>
        <w:snapToGrid w:val="0"/>
        <w:spacing w:after="0"/>
        <w:jc w:val="both"/>
        <w:rPr>
          <w:sz w:val="22"/>
          <w:szCs w:val="22"/>
          <w:highlight w:val="green"/>
        </w:rPr>
      </w:pPr>
    </w:p>
    <w:p w14:paraId="73253E4E" w14:textId="42F14DA1" w:rsidR="00CD4A83" w:rsidRDefault="009D3EEC">
      <w:pPr>
        <w:overflowPunct/>
        <w:autoSpaceDE/>
        <w:autoSpaceDN/>
        <w:adjustRightInd/>
        <w:snapToGrid w:val="0"/>
        <w:spacing w:after="0"/>
        <w:jc w:val="both"/>
        <w:textAlignment w:val="auto"/>
        <w:rPr>
          <w:rFonts w:eastAsia="DengXian"/>
          <w:sz w:val="22"/>
          <w:szCs w:val="22"/>
          <w:lang w:eastAsia="zh-CN"/>
        </w:rPr>
      </w:pPr>
      <w:r>
        <w:rPr>
          <w:rFonts w:eastAsia="DengXian"/>
          <w:sz w:val="22"/>
          <w:szCs w:val="22"/>
          <w:lang w:eastAsia="zh-CN"/>
        </w:rPr>
        <w:t>Based on the recent agreement,</w:t>
      </w:r>
      <w:r w:rsidR="00915078">
        <w:rPr>
          <w:rFonts w:eastAsia="DengXian"/>
          <w:sz w:val="22"/>
          <w:szCs w:val="22"/>
          <w:lang w:eastAsia="zh-CN"/>
        </w:rPr>
        <w:t xml:space="preserve"> the UE may be able to report the used PRS resource set IDs</w:t>
      </w:r>
      <w:r w:rsidR="00CD5D82">
        <w:rPr>
          <w:rFonts w:eastAsia="DengXian"/>
          <w:sz w:val="22"/>
          <w:szCs w:val="22"/>
          <w:lang w:eastAsia="zh-CN"/>
        </w:rPr>
        <w:t xml:space="preserve"> for aggregated measurement, but </w:t>
      </w:r>
      <w:r w:rsidR="00D73F39">
        <w:rPr>
          <w:rFonts w:eastAsia="DengXian"/>
          <w:sz w:val="22"/>
          <w:szCs w:val="22"/>
          <w:lang w:eastAsia="zh-CN"/>
        </w:rPr>
        <w:t xml:space="preserve">based on the specification </w:t>
      </w:r>
      <w:r w:rsidR="00B54209">
        <w:rPr>
          <w:rFonts w:eastAsia="DengXian"/>
          <w:sz w:val="22"/>
          <w:szCs w:val="22"/>
          <w:lang w:eastAsia="zh-CN"/>
        </w:rPr>
        <w:t>whether</w:t>
      </w:r>
      <w:r w:rsidR="0092018E">
        <w:rPr>
          <w:rFonts w:eastAsia="DengXian"/>
          <w:sz w:val="22"/>
          <w:szCs w:val="22"/>
          <w:lang w:eastAsia="zh-CN"/>
        </w:rPr>
        <w:t xml:space="preserve"> to report the PRS resource set information is up to the UE implementation. </w:t>
      </w:r>
      <w:proofErr w:type="gramStart"/>
      <w:r w:rsidR="00E327C9">
        <w:rPr>
          <w:rFonts w:eastAsia="DengXian"/>
          <w:sz w:val="22"/>
          <w:szCs w:val="22"/>
          <w:lang w:eastAsia="zh-CN"/>
        </w:rPr>
        <w:t>Similar to</w:t>
      </w:r>
      <w:proofErr w:type="gramEnd"/>
      <w:r w:rsidR="00E327C9">
        <w:rPr>
          <w:rFonts w:eastAsia="DengXian"/>
          <w:sz w:val="22"/>
          <w:szCs w:val="22"/>
          <w:lang w:eastAsia="zh-CN"/>
        </w:rPr>
        <w:t xml:space="preserve"> the </w:t>
      </w:r>
      <w:r w:rsidR="00B54209">
        <w:rPr>
          <w:rFonts w:eastAsia="DengXian"/>
          <w:sz w:val="22"/>
          <w:szCs w:val="22"/>
          <w:lang w:eastAsia="zh-CN"/>
        </w:rPr>
        <w:t xml:space="preserve">LMF request of </w:t>
      </w:r>
      <w:r w:rsidR="00CD0533">
        <w:rPr>
          <w:rFonts w:eastAsia="DengXian"/>
          <w:sz w:val="22"/>
          <w:szCs w:val="22"/>
          <w:lang w:eastAsia="zh-CN"/>
        </w:rPr>
        <w:t xml:space="preserve">aggregated </w:t>
      </w:r>
      <w:r w:rsidR="00E327C9">
        <w:rPr>
          <w:rFonts w:eastAsia="DengXian"/>
          <w:sz w:val="22"/>
          <w:szCs w:val="22"/>
          <w:lang w:eastAsia="zh-CN"/>
        </w:rPr>
        <w:t>measurement</w:t>
      </w:r>
      <w:r w:rsidR="00CD0533">
        <w:rPr>
          <w:rFonts w:eastAsia="DengXian"/>
          <w:sz w:val="22"/>
          <w:szCs w:val="22"/>
          <w:lang w:eastAsia="zh-CN"/>
        </w:rPr>
        <w:t xml:space="preserve">s, </w:t>
      </w:r>
      <w:r w:rsidR="00CF45B3">
        <w:rPr>
          <w:rFonts w:eastAsia="DengXian"/>
          <w:sz w:val="22"/>
          <w:szCs w:val="22"/>
          <w:lang w:eastAsia="zh-CN"/>
        </w:rPr>
        <w:t xml:space="preserve">NR positioning Rel-18 needs to support that the LMF requests the UE to report </w:t>
      </w:r>
      <w:r w:rsidR="00633C27">
        <w:rPr>
          <w:rFonts w:eastAsia="DengXian"/>
          <w:sz w:val="22"/>
          <w:szCs w:val="22"/>
          <w:lang w:eastAsia="zh-CN"/>
        </w:rPr>
        <w:t>the used DL PRS resource set IDs for aggregated measurements.</w:t>
      </w:r>
      <w:r w:rsidR="00E327C9">
        <w:rPr>
          <w:rFonts w:eastAsia="DengXian"/>
          <w:sz w:val="22"/>
          <w:szCs w:val="22"/>
          <w:lang w:eastAsia="zh-CN"/>
        </w:rPr>
        <w:t xml:space="preserve"> </w:t>
      </w:r>
    </w:p>
    <w:p w14:paraId="474E31AB" w14:textId="77777777" w:rsidR="00CD4A83" w:rsidRDefault="00CD4A83">
      <w:pPr>
        <w:overflowPunct/>
        <w:autoSpaceDE/>
        <w:autoSpaceDN/>
        <w:adjustRightInd/>
        <w:snapToGrid w:val="0"/>
        <w:spacing w:after="0"/>
        <w:jc w:val="both"/>
        <w:textAlignment w:val="auto"/>
        <w:rPr>
          <w:rFonts w:eastAsia="DengXian"/>
          <w:sz w:val="22"/>
          <w:szCs w:val="22"/>
          <w:lang w:eastAsia="zh-CN"/>
        </w:rPr>
      </w:pPr>
    </w:p>
    <w:p w14:paraId="54F186B4" w14:textId="2CE2D5F6" w:rsidR="00833A76" w:rsidRPr="00633C27" w:rsidRDefault="002165BF" w:rsidP="005907CB">
      <w:pPr>
        <w:rPr>
          <w:sz w:val="22"/>
          <w:szCs w:val="22"/>
          <w:lang w:eastAsia="x-none"/>
        </w:rPr>
      </w:pPr>
      <w:r w:rsidRPr="00633C27">
        <w:rPr>
          <w:b/>
          <w:bCs/>
          <w:sz w:val="22"/>
          <w:szCs w:val="22"/>
        </w:rPr>
        <w:t xml:space="preserve">Proposal </w:t>
      </w:r>
      <w:r w:rsidR="00AA342F">
        <w:rPr>
          <w:b/>
          <w:bCs/>
          <w:sz w:val="22"/>
          <w:szCs w:val="22"/>
        </w:rPr>
        <w:t>2</w:t>
      </w:r>
      <w:r w:rsidRPr="00633C27">
        <w:rPr>
          <w:sz w:val="22"/>
          <w:szCs w:val="22"/>
        </w:rPr>
        <w:t xml:space="preserve">: </w:t>
      </w:r>
      <w:r w:rsidR="003D343D">
        <w:rPr>
          <w:sz w:val="22"/>
          <w:szCs w:val="22"/>
        </w:rPr>
        <w:t xml:space="preserve">LMF can requests UE to report the used DL PRS resource set IDs </w:t>
      </w:r>
      <w:r w:rsidR="00E557B4">
        <w:rPr>
          <w:sz w:val="22"/>
          <w:szCs w:val="22"/>
        </w:rPr>
        <w:t>for the aggregated measurement in a measurement report element</w:t>
      </w:r>
      <w:r w:rsidR="00833A76" w:rsidRPr="00633C27">
        <w:rPr>
          <w:sz w:val="22"/>
          <w:szCs w:val="22"/>
          <w:lang w:eastAsia="x-none"/>
        </w:rPr>
        <w:t>.</w:t>
      </w:r>
    </w:p>
    <w:p w14:paraId="00E50381" w14:textId="346AEF6F" w:rsidR="000F6EBC" w:rsidRDefault="00501E7D" w:rsidP="000F6EBC">
      <w:pPr>
        <w:pStyle w:val="Heading3"/>
      </w:pPr>
      <w:r>
        <w:t xml:space="preserve">TRP association issue for </w:t>
      </w:r>
      <w:r w:rsidR="00143AB8">
        <w:t>PRS BW aggregation configuration</w:t>
      </w:r>
      <w:r w:rsidR="000F6EBC">
        <w:t xml:space="preserve"> </w:t>
      </w:r>
    </w:p>
    <w:p w14:paraId="602B86F3" w14:textId="2FBDA5A4" w:rsidR="000F6EBC" w:rsidRDefault="00E862D0" w:rsidP="005927F7">
      <w:pPr>
        <w:rPr>
          <w:sz w:val="22"/>
          <w:szCs w:val="22"/>
          <w:lang w:eastAsia="x-none"/>
        </w:rPr>
      </w:pPr>
      <w:r>
        <w:rPr>
          <w:sz w:val="22"/>
          <w:szCs w:val="22"/>
          <w:lang w:eastAsia="x-none"/>
        </w:rPr>
        <w:t>I</w:t>
      </w:r>
      <w:r w:rsidR="00CA0E36">
        <w:rPr>
          <w:sz w:val="22"/>
          <w:szCs w:val="22"/>
          <w:lang w:eastAsia="x-none"/>
        </w:rPr>
        <w:t>n RAN1#113</w:t>
      </w:r>
      <w:r w:rsidR="001865E8">
        <w:rPr>
          <w:sz w:val="22"/>
          <w:szCs w:val="22"/>
          <w:lang w:eastAsia="x-none"/>
        </w:rPr>
        <w:t xml:space="preserve">, the following </w:t>
      </w:r>
      <w:r w:rsidR="007E3CF0">
        <w:rPr>
          <w:sz w:val="22"/>
          <w:szCs w:val="22"/>
          <w:lang w:eastAsia="x-none"/>
        </w:rPr>
        <w:t>agreement was made.</w:t>
      </w:r>
    </w:p>
    <w:p w14:paraId="349C86DF" w14:textId="77777777" w:rsidR="005345A9" w:rsidRPr="005345A9" w:rsidRDefault="005345A9" w:rsidP="005345A9">
      <w:pPr>
        <w:overflowPunct/>
        <w:autoSpaceDE/>
        <w:autoSpaceDN/>
        <w:adjustRightInd/>
        <w:snapToGrid w:val="0"/>
        <w:spacing w:after="0"/>
        <w:jc w:val="both"/>
        <w:textAlignment w:val="auto"/>
        <w:rPr>
          <w:rFonts w:ascii="Times" w:eastAsia="Batang" w:hAnsi="Times" w:cs="Times"/>
          <w:b/>
          <w:bCs/>
          <w:sz w:val="22"/>
          <w:szCs w:val="22"/>
        </w:rPr>
      </w:pPr>
      <w:bookmarkStart w:id="10" w:name="_Hlk136772073"/>
      <w:r w:rsidRPr="005345A9">
        <w:rPr>
          <w:rFonts w:ascii="Times" w:eastAsia="Batang" w:hAnsi="Times" w:cs="Times"/>
          <w:b/>
          <w:bCs/>
          <w:sz w:val="22"/>
          <w:szCs w:val="22"/>
          <w:highlight w:val="green"/>
        </w:rPr>
        <w:t>Agreement</w:t>
      </w:r>
    </w:p>
    <w:p w14:paraId="73EEE848" w14:textId="77777777" w:rsidR="005345A9" w:rsidRPr="005345A9" w:rsidRDefault="005345A9" w:rsidP="005345A9">
      <w:pPr>
        <w:overflowPunct/>
        <w:autoSpaceDE/>
        <w:autoSpaceDN/>
        <w:adjustRightInd/>
        <w:snapToGrid w:val="0"/>
        <w:spacing w:after="0"/>
        <w:textAlignment w:val="auto"/>
        <w:rPr>
          <w:rFonts w:ascii="Times" w:eastAsia="Batang" w:hAnsi="Times" w:cs="Times"/>
          <w:sz w:val="22"/>
          <w:szCs w:val="22"/>
        </w:rPr>
      </w:pPr>
      <w:r w:rsidRPr="005345A9">
        <w:rPr>
          <w:rFonts w:ascii="Times" w:eastAsia="Batang" w:hAnsi="Times" w:cs="Times"/>
          <w:sz w:val="22"/>
          <w:szCs w:val="22"/>
        </w:rPr>
        <w:t>For PRS bandwidth aggregation across PFLs, support</w:t>
      </w:r>
    </w:p>
    <w:p w14:paraId="2F52191A" w14:textId="77777777" w:rsidR="005345A9" w:rsidRPr="005345A9" w:rsidRDefault="005345A9" w:rsidP="005345A9">
      <w:pPr>
        <w:numPr>
          <w:ilvl w:val="0"/>
          <w:numId w:val="16"/>
        </w:numPr>
        <w:overflowPunct/>
        <w:autoSpaceDE/>
        <w:autoSpaceDN/>
        <w:adjustRightInd/>
        <w:snapToGrid w:val="0"/>
        <w:spacing w:after="0"/>
        <w:textAlignment w:val="auto"/>
        <w:rPr>
          <w:rFonts w:ascii="Times" w:eastAsia="Batang" w:hAnsi="Times" w:cs="Times"/>
          <w:bCs/>
          <w:sz w:val="22"/>
          <w:szCs w:val="22"/>
        </w:rPr>
      </w:pPr>
      <w:r w:rsidRPr="005345A9">
        <w:rPr>
          <w:rFonts w:ascii="Times" w:eastAsia="Batang" w:hAnsi="Times" w:cs="Times"/>
          <w:bCs/>
          <w:sz w:val="22"/>
          <w:szCs w:val="22"/>
        </w:rPr>
        <w:t>Option 2: Per TRP basis and per PRS resource set basis.</w:t>
      </w:r>
    </w:p>
    <w:p w14:paraId="7B99D987" w14:textId="77777777" w:rsidR="005345A9" w:rsidRPr="005345A9" w:rsidRDefault="005345A9" w:rsidP="005345A9">
      <w:pPr>
        <w:numPr>
          <w:ilvl w:val="1"/>
          <w:numId w:val="16"/>
        </w:numPr>
        <w:overflowPunct/>
        <w:autoSpaceDE/>
        <w:autoSpaceDN/>
        <w:adjustRightInd/>
        <w:snapToGrid w:val="0"/>
        <w:spacing w:after="0"/>
        <w:textAlignment w:val="auto"/>
        <w:rPr>
          <w:rFonts w:ascii="Times" w:eastAsia="Batang" w:hAnsi="Times" w:cs="Times"/>
          <w:bCs/>
          <w:sz w:val="22"/>
          <w:szCs w:val="22"/>
        </w:rPr>
      </w:pPr>
      <w:r w:rsidRPr="005345A9">
        <w:rPr>
          <w:rFonts w:ascii="Times" w:eastAsia="Batang" w:hAnsi="Times" w:cs="Times"/>
          <w:bCs/>
          <w:sz w:val="22"/>
          <w:szCs w:val="22"/>
        </w:rPr>
        <w:t xml:space="preserve">For each TRP, support new </w:t>
      </w:r>
      <w:proofErr w:type="spellStart"/>
      <w:r w:rsidRPr="005345A9">
        <w:rPr>
          <w:rFonts w:ascii="Times" w:eastAsia="Batang" w:hAnsi="Times" w:cs="Times"/>
          <w:bCs/>
          <w:sz w:val="22"/>
          <w:szCs w:val="22"/>
        </w:rPr>
        <w:t>signaling</w:t>
      </w:r>
      <w:proofErr w:type="spellEnd"/>
      <w:r w:rsidRPr="005345A9">
        <w:rPr>
          <w:rFonts w:ascii="Times" w:eastAsia="Batang" w:hAnsi="Times" w:cs="Times"/>
          <w:bCs/>
          <w:sz w:val="22"/>
          <w:szCs w:val="22"/>
        </w:rPr>
        <w:t xml:space="preserve"> to indicate which PRS resource sets across PFLs are linked.</w:t>
      </w:r>
    </w:p>
    <w:p w14:paraId="583AFD23" w14:textId="77777777" w:rsidR="005345A9" w:rsidRPr="005345A9" w:rsidRDefault="005345A9" w:rsidP="005345A9">
      <w:pPr>
        <w:numPr>
          <w:ilvl w:val="1"/>
          <w:numId w:val="16"/>
        </w:numPr>
        <w:overflowPunct/>
        <w:autoSpaceDE/>
        <w:autoSpaceDN/>
        <w:adjustRightInd/>
        <w:snapToGrid w:val="0"/>
        <w:spacing w:after="0"/>
        <w:textAlignment w:val="auto"/>
        <w:rPr>
          <w:rFonts w:ascii="Times" w:eastAsia="Batang" w:hAnsi="Times" w:cs="Times"/>
          <w:bCs/>
          <w:sz w:val="22"/>
          <w:szCs w:val="22"/>
        </w:rPr>
      </w:pPr>
      <w:r w:rsidRPr="005345A9">
        <w:rPr>
          <w:rFonts w:ascii="Times" w:eastAsia="Batang" w:hAnsi="Times" w:cs="Times"/>
          <w:bCs/>
          <w:sz w:val="22"/>
          <w:szCs w:val="22"/>
        </w:rPr>
        <w:t>It is assumed that the PRS resources across the linked PRS resource sets are linked if the conditions are satisfied. For the non-linked PRS resource sets, no aggregation is assumed even if the conditions are satisfied.</w:t>
      </w:r>
    </w:p>
    <w:bookmarkEnd w:id="10"/>
    <w:p w14:paraId="2DE3D498" w14:textId="3F3749C9" w:rsidR="00644D06" w:rsidRDefault="00501E7D" w:rsidP="00826F80">
      <w:pPr>
        <w:spacing w:before="240"/>
        <w:rPr>
          <w:sz w:val="22"/>
          <w:szCs w:val="22"/>
          <w:lang w:eastAsia="x-none"/>
        </w:rPr>
      </w:pPr>
      <w:r w:rsidRPr="00826F80">
        <w:rPr>
          <w:sz w:val="22"/>
          <w:szCs w:val="22"/>
          <w:lang w:eastAsia="x-none"/>
        </w:rPr>
        <w:t xml:space="preserve">Thus, </w:t>
      </w:r>
      <w:r w:rsidR="00677722" w:rsidRPr="00826F80">
        <w:rPr>
          <w:sz w:val="22"/>
          <w:szCs w:val="22"/>
          <w:lang w:eastAsia="x-none"/>
        </w:rPr>
        <w:t xml:space="preserve">RAN1 supports that </w:t>
      </w:r>
      <w:r w:rsidR="00604387" w:rsidRPr="00826F80">
        <w:rPr>
          <w:sz w:val="22"/>
          <w:szCs w:val="22"/>
          <w:lang w:eastAsia="x-none"/>
        </w:rPr>
        <w:t>the PRS BW aggregation configuration is basically per TRP basis and per PRS resource set basis.</w:t>
      </w:r>
      <w:r w:rsidR="00677722" w:rsidRPr="00826F80">
        <w:rPr>
          <w:sz w:val="22"/>
          <w:szCs w:val="22"/>
          <w:lang w:eastAsia="x-none"/>
        </w:rPr>
        <w:t xml:space="preserve"> During the specification drafting on TS 38.214,</w:t>
      </w:r>
      <w:r w:rsidR="00307A1C" w:rsidRPr="00826F80">
        <w:rPr>
          <w:sz w:val="22"/>
          <w:szCs w:val="22"/>
          <w:lang w:eastAsia="x-none"/>
        </w:rPr>
        <w:t xml:space="preserve"> RAN1 discussed</w:t>
      </w:r>
      <w:r w:rsidR="00677722" w:rsidRPr="00826F80">
        <w:rPr>
          <w:sz w:val="22"/>
          <w:szCs w:val="22"/>
          <w:lang w:eastAsia="x-none"/>
        </w:rPr>
        <w:t xml:space="preserve"> </w:t>
      </w:r>
      <w:r w:rsidR="009D3658" w:rsidRPr="00826F80">
        <w:rPr>
          <w:sz w:val="22"/>
          <w:szCs w:val="22"/>
          <w:lang w:eastAsia="x-none"/>
        </w:rPr>
        <w:t xml:space="preserve">how to </w:t>
      </w:r>
      <w:r w:rsidR="00D91AB1" w:rsidRPr="00826F80">
        <w:rPr>
          <w:sz w:val="22"/>
          <w:szCs w:val="22"/>
          <w:lang w:eastAsia="x-none"/>
        </w:rPr>
        <w:t>describe</w:t>
      </w:r>
      <w:r w:rsidR="009D3658" w:rsidRPr="00826F80">
        <w:rPr>
          <w:sz w:val="22"/>
          <w:szCs w:val="22"/>
          <w:lang w:eastAsia="x-none"/>
        </w:rPr>
        <w:t xml:space="preserve"> per-TRP </w:t>
      </w:r>
      <w:r w:rsidR="00D91AB1" w:rsidRPr="00826F80">
        <w:rPr>
          <w:sz w:val="22"/>
          <w:szCs w:val="22"/>
          <w:lang w:eastAsia="x-none"/>
        </w:rPr>
        <w:t xml:space="preserve">in the specification, which </w:t>
      </w:r>
      <w:r w:rsidR="009D3658" w:rsidRPr="00826F80">
        <w:rPr>
          <w:sz w:val="22"/>
          <w:szCs w:val="22"/>
          <w:lang w:eastAsia="x-none"/>
        </w:rPr>
        <w:t xml:space="preserve">was </w:t>
      </w:r>
      <w:r w:rsidR="00307A1C" w:rsidRPr="00826F80">
        <w:rPr>
          <w:sz w:val="22"/>
          <w:szCs w:val="22"/>
          <w:lang w:eastAsia="x-none"/>
        </w:rPr>
        <w:t xml:space="preserve">quite </w:t>
      </w:r>
      <w:r w:rsidR="009D3658" w:rsidRPr="00826F80">
        <w:rPr>
          <w:sz w:val="22"/>
          <w:szCs w:val="22"/>
          <w:lang w:eastAsia="x-none"/>
        </w:rPr>
        <w:t xml:space="preserve">controversial. In our understanding, </w:t>
      </w:r>
      <w:r w:rsidR="00B33093" w:rsidRPr="00826F80">
        <w:rPr>
          <w:sz w:val="22"/>
          <w:szCs w:val="22"/>
          <w:lang w:eastAsia="x-none"/>
        </w:rPr>
        <w:t xml:space="preserve">RAN1 has been striving to avoid </w:t>
      </w:r>
      <w:r w:rsidR="00236447" w:rsidRPr="00826F80">
        <w:rPr>
          <w:sz w:val="22"/>
          <w:szCs w:val="22"/>
          <w:lang w:eastAsia="x-none"/>
        </w:rPr>
        <w:t xml:space="preserve">explicit description on “TRP”, </w:t>
      </w:r>
      <w:r w:rsidR="00826F80" w:rsidRPr="00826F80">
        <w:rPr>
          <w:sz w:val="22"/>
          <w:szCs w:val="22"/>
          <w:lang w:eastAsia="x-none"/>
        </w:rPr>
        <w:t>so any feature related to per-TRP was described using the higher layer parameter “</w:t>
      </w:r>
      <w:r w:rsidR="00826F80" w:rsidRPr="00826F80">
        <w:rPr>
          <w:i/>
          <w:iCs/>
          <w:sz w:val="22"/>
          <w:szCs w:val="22"/>
          <w:lang w:eastAsia="x-none"/>
        </w:rPr>
        <w:t>dl-PRS-ID</w:t>
      </w:r>
      <w:r w:rsidR="00EE1A72">
        <w:rPr>
          <w:i/>
          <w:iCs/>
          <w:sz w:val="22"/>
          <w:szCs w:val="22"/>
          <w:lang w:eastAsia="x-none"/>
        </w:rPr>
        <w:t xml:space="preserve">,” </w:t>
      </w:r>
      <w:r w:rsidR="00EE1A72" w:rsidRPr="00EE1A72">
        <w:rPr>
          <w:sz w:val="22"/>
          <w:szCs w:val="22"/>
          <w:lang w:eastAsia="x-none"/>
        </w:rPr>
        <w:t xml:space="preserve">so </w:t>
      </w:r>
      <w:r w:rsidR="00EE1A72">
        <w:rPr>
          <w:sz w:val="22"/>
          <w:szCs w:val="22"/>
          <w:lang w:eastAsia="x-none"/>
        </w:rPr>
        <w:t xml:space="preserve">we don’t think </w:t>
      </w:r>
      <w:r w:rsidR="001A2E77">
        <w:rPr>
          <w:sz w:val="22"/>
          <w:szCs w:val="22"/>
          <w:lang w:eastAsia="x-none"/>
        </w:rPr>
        <w:t>explicitly mentioning TRP is a reasonable approach</w:t>
      </w:r>
      <w:r w:rsidR="009C080A">
        <w:rPr>
          <w:sz w:val="22"/>
          <w:szCs w:val="22"/>
          <w:lang w:eastAsia="x-none"/>
        </w:rPr>
        <w:t>.</w:t>
      </w:r>
      <w:r w:rsidR="00BD58C2">
        <w:rPr>
          <w:sz w:val="22"/>
          <w:szCs w:val="22"/>
          <w:lang w:eastAsia="x-none"/>
        </w:rPr>
        <w:t xml:space="preserve"> </w:t>
      </w:r>
    </w:p>
    <w:p w14:paraId="1C36F31A" w14:textId="3247C524" w:rsidR="007E3CF0" w:rsidRDefault="00644D06" w:rsidP="00826F80">
      <w:pPr>
        <w:spacing w:before="240"/>
        <w:rPr>
          <w:sz w:val="22"/>
          <w:szCs w:val="22"/>
          <w:lang w:eastAsia="x-none"/>
        </w:rPr>
      </w:pPr>
      <w:r>
        <w:rPr>
          <w:sz w:val="22"/>
          <w:szCs w:val="22"/>
          <w:lang w:eastAsia="x-none"/>
        </w:rPr>
        <w:t xml:space="preserve">The UE cannot assume </w:t>
      </w:r>
      <w:r w:rsidR="00B03200">
        <w:rPr>
          <w:sz w:val="22"/>
          <w:szCs w:val="22"/>
          <w:lang w:eastAsia="x-none"/>
        </w:rPr>
        <w:t>different higher layer parameter values of “</w:t>
      </w:r>
      <w:r w:rsidR="00B03200" w:rsidRPr="00B03200">
        <w:rPr>
          <w:i/>
          <w:iCs/>
          <w:sz w:val="22"/>
          <w:szCs w:val="22"/>
          <w:lang w:eastAsia="x-none"/>
        </w:rPr>
        <w:t>dl-PRS-ID</w:t>
      </w:r>
      <w:r w:rsidR="00B03200">
        <w:rPr>
          <w:sz w:val="22"/>
          <w:szCs w:val="22"/>
          <w:lang w:eastAsia="x-none"/>
        </w:rPr>
        <w:t>”</w:t>
      </w:r>
      <w:r w:rsidR="00B80184">
        <w:rPr>
          <w:sz w:val="22"/>
          <w:szCs w:val="22"/>
          <w:lang w:eastAsia="x-none"/>
        </w:rPr>
        <w:t xml:space="preserve"> is associated with a same TRP, as it is not aligned with the current specification.</w:t>
      </w:r>
      <w:r w:rsidR="00B03200">
        <w:rPr>
          <w:sz w:val="22"/>
          <w:szCs w:val="22"/>
          <w:lang w:eastAsia="x-none"/>
        </w:rPr>
        <w:t xml:space="preserve"> </w:t>
      </w:r>
      <w:r w:rsidR="00BD58C2">
        <w:rPr>
          <w:sz w:val="22"/>
          <w:szCs w:val="22"/>
          <w:lang w:eastAsia="x-none"/>
        </w:rPr>
        <w:t>For this reason, we have following proposal to solve this issue.</w:t>
      </w:r>
    </w:p>
    <w:p w14:paraId="7A852461" w14:textId="798C6A41" w:rsidR="00BD58C2" w:rsidRPr="00EE1A72" w:rsidRDefault="00BD58C2" w:rsidP="00826F80">
      <w:pPr>
        <w:spacing w:before="240"/>
        <w:rPr>
          <w:sz w:val="22"/>
          <w:szCs w:val="22"/>
          <w:lang w:eastAsia="x-none"/>
        </w:rPr>
      </w:pPr>
      <w:r w:rsidRPr="003F0B3B">
        <w:rPr>
          <w:b/>
          <w:bCs/>
          <w:sz w:val="22"/>
          <w:szCs w:val="22"/>
          <w:lang w:eastAsia="x-none"/>
        </w:rPr>
        <w:t xml:space="preserve">Proposal </w:t>
      </w:r>
      <w:r w:rsidR="00AA342F">
        <w:rPr>
          <w:b/>
          <w:bCs/>
          <w:sz w:val="22"/>
          <w:szCs w:val="22"/>
          <w:lang w:eastAsia="x-none"/>
        </w:rPr>
        <w:t>3</w:t>
      </w:r>
      <w:r w:rsidRPr="003F0B3B">
        <w:rPr>
          <w:b/>
          <w:bCs/>
          <w:sz w:val="22"/>
          <w:szCs w:val="22"/>
          <w:lang w:eastAsia="x-none"/>
        </w:rPr>
        <w:t>:</w:t>
      </w:r>
      <w:r>
        <w:rPr>
          <w:sz w:val="22"/>
          <w:szCs w:val="22"/>
          <w:lang w:eastAsia="x-none"/>
        </w:rPr>
        <w:t xml:space="preserve"> </w:t>
      </w:r>
      <w:r w:rsidR="003F0B3B">
        <w:rPr>
          <w:sz w:val="22"/>
          <w:szCs w:val="22"/>
          <w:lang w:eastAsia="x-none"/>
        </w:rPr>
        <w:t>LMF provides additional signal</w:t>
      </w:r>
      <w:r w:rsidR="00E34ED8">
        <w:rPr>
          <w:sz w:val="22"/>
          <w:szCs w:val="22"/>
          <w:lang w:eastAsia="x-none"/>
        </w:rPr>
        <w:t>ling so that the UE assume a set of higher layer parameters “</w:t>
      </w:r>
      <w:r w:rsidR="00E34ED8" w:rsidRPr="00E34ED8">
        <w:rPr>
          <w:i/>
          <w:iCs/>
          <w:sz w:val="22"/>
          <w:szCs w:val="22"/>
          <w:lang w:eastAsia="x-none"/>
        </w:rPr>
        <w:t>dl-PRS-ID</w:t>
      </w:r>
      <w:r w:rsidR="00E34ED8">
        <w:rPr>
          <w:sz w:val="22"/>
          <w:szCs w:val="22"/>
          <w:lang w:eastAsia="x-none"/>
        </w:rPr>
        <w:t xml:space="preserve">” </w:t>
      </w:r>
      <w:r w:rsidR="00DC7839">
        <w:rPr>
          <w:sz w:val="22"/>
          <w:szCs w:val="22"/>
          <w:lang w:eastAsia="x-none"/>
        </w:rPr>
        <w:t>is associated with a single TRP.</w:t>
      </w:r>
    </w:p>
    <w:p w14:paraId="42F73B25" w14:textId="028816E8" w:rsidR="00446EF5" w:rsidRDefault="002C531F" w:rsidP="00446EF5">
      <w:pPr>
        <w:pStyle w:val="Heading3"/>
      </w:pPr>
      <w:r>
        <w:t xml:space="preserve">UE behavior with </w:t>
      </w:r>
      <w:r w:rsidR="00C63375">
        <w:t xml:space="preserve">PRS </w:t>
      </w:r>
      <w:r w:rsidR="00AA7568">
        <w:t>priority/</w:t>
      </w:r>
      <w:proofErr w:type="gramStart"/>
      <w:r w:rsidR="00C63375">
        <w:t>dropping</w:t>
      </w:r>
      <w:proofErr w:type="gramEnd"/>
    </w:p>
    <w:p w14:paraId="0A01E577" w14:textId="6DC751E6" w:rsidR="00446EF5" w:rsidRDefault="00C63375" w:rsidP="001C52D9">
      <w:pPr>
        <w:rPr>
          <w:rFonts w:eastAsiaTheme="minorEastAsia"/>
          <w:sz w:val="22"/>
          <w:szCs w:val="22"/>
        </w:rPr>
      </w:pPr>
      <w:r>
        <w:rPr>
          <w:rFonts w:eastAsiaTheme="minorEastAsia"/>
          <w:sz w:val="22"/>
          <w:szCs w:val="22"/>
        </w:rPr>
        <w:t xml:space="preserve">RAN1 discussed </w:t>
      </w:r>
      <w:r w:rsidR="00CB47F8">
        <w:rPr>
          <w:rFonts w:eastAsiaTheme="minorEastAsia"/>
          <w:sz w:val="22"/>
          <w:szCs w:val="22"/>
        </w:rPr>
        <w:t xml:space="preserve">the possibility of </w:t>
      </w:r>
      <w:r w:rsidR="006F44C0">
        <w:rPr>
          <w:rFonts w:eastAsiaTheme="minorEastAsia"/>
          <w:sz w:val="22"/>
          <w:szCs w:val="22"/>
        </w:rPr>
        <w:t xml:space="preserve">dropping PRS in one of the aggregated </w:t>
      </w:r>
      <w:proofErr w:type="gramStart"/>
      <w:r w:rsidR="006F44C0">
        <w:rPr>
          <w:rFonts w:eastAsiaTheme="minorEastAsia"/>
          <w:sz w:val="22"/>
          <w:szCs w:val="22"/>
        </w:rPr>
        <w:t>PFL, and</w:t>
      </w:r>
      <w:proofErr w:type="gramEnd"/>
      <w:r w:rsidR="006F44C0">
        <w:rPr>
          <w:rFonts w:eastAsiaTheme="minorEastAsia"/>
          <w:sz w:val="22"/>
          <w:szCs w:val="22"/>
        </w:rPr>
        <w:t xml:space="preserve"> made the following agreement at RAN1 #112-bis meeting.</w:t>
      </w:r>
    </w:p>
    <w:p w14:paraId="402B16EA" w14:textId="77777777" w:rsidR="00446EF5" w:rsidRPr="005907CB" w:rsidRDefault="00446EF5" w:rsidP="005907CB">
      <w:pPr>
        <w:spacing w:after="0"/>
        <w:rPr>
          <w:b/>
          <w:bCs/>
          <w:sz w:val="22"/>
          <w:szCs w:val="22"/>
          <w:lang w:eastAsia="x-none"/>
        </w:rPr>
      </w:pPr>
      <w:r w:rsidRPr="005907CB">
        <w:rPr>
          <w:b/>
          <w:bCs/>
          <w:sz w:val="22"/>
          <w:szCs w:val="22"/>
          <w:highlight w:val="green"/>
          <w:lang w:eastAsia="x-none"/>
        </w:rPr>
        <w:t>Agreement</w:t>
      </w:r>
    </w:p>
    <w:p w14:paraId="501AE1BA" w14:textId="1F0A5D2C" w:rsidR="00446EF5" w:rsidRPr="005907CB" w:rsidRDefault="00446EF5" w:rsidP="005907CB">
      <w:pPr>
        <w:spacing w:after="0"/>
        <w:rPr>
          <w:sz w:val="22"/>
          <w:szCs w:val="22"/>
          <w:lang w:eastAsia="x-none"/>
        </w:rPr>
      </w:pPr>
      <w:r w:rsidRPr="005907CB">
        <w:rPr>
          <w:sz w:val="22"/>
          <w:szCs w:val="22"/>
          <w:lang w:eastAsia="x-none"/>
        </w:rPr>
        <w:t>For the case when PRS in one of aggregated PFL is dropped, e.g.</w:t>
      </w:r>
      <w:r w:rsidR="00AE20A9">
        <w:rPr>
          <w:sz w:val="22"/>
          <w:szCs w:val="22"/>
          <w:lang w:eastAsia="x-none"/>
        </w:rPr>
        <w:t>,</w:t>
      </w:r>
      <w:r w:rsidRPr="005907CB">
        <w:rPr>
          <w:sz w:val="22"/>
          <w:szCs w:val="22"/>
          <w:lang w:eastAsia="x-none"/>
        </w:rPr>
        <w:t xml:space="preserve"> because of collision with SSB, select one of the following solutions for LMF based </w:t>
      </w:r>
      <w:proofErr w:type="gramStart"/>
      <w:r w:rsidRPr="005907CB">
        <w:rPr>
          <w:sz w:val="22"/>
          <w:szCs w:val="22"/>
          <w:lang w:eastAsia="x-none"/>
        </w:rPr>
        <w:t>positioning</w:t>
      </w:r>
      <w:proofErr w:type="gramEnd"/>
    </w:p>
    <w:p w14:paraId="32528ACA"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Alt. 1: Drop positioning measurement in all aggregated PFLs in the same symbol(s)</w:t>
      </w:r>
    </w:p>
    <w:p w14:paraId="23A348A4"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Alt. 2: Still perform positioning measurement based on the remaining PRSs in other PFL(s)</w:t>
      </w:r>
    </w:p>
    <w:p w14:paraId="4A268C93"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 xml:space="preserve">FFS the details and the difference between MG and PPW if PPW is </w:t>
      </w:r>
      <w:proofErr w:type="gramStart"/>
      <w:r w:rsidRPr="005907CB">
        <w:rPr>
          <w:sz w:val="22"/>
          <w:szCs w:val="22"/>
          <w:lang w:val="en-US" w:eastAsia="x-none"/>
        </w:rPr>
        <w:t>supported</w:t>
      </w:r>
      <w:proofErr w:type="gramEnd"/>
    </w:p>
    <w:p w14:paraId="43EBCACE"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Note: Up to RAN4 to discuss impact on requirements, if any, for such cases</w:t>
      </w:r>
    </w:p>
    <w:p w14:paraId="2A78A598" w14:textId="7772092D" w:rsidR="00CE7FA1" w:rsidRDefault="00CE7FA1" w:rsidP="005907CB">
      <w:pPr>
        <w:spacing w:before="240"/>
        <w:rPr>
          <w:rFonts w:eastAsiaTheme="minorEastAsia"/>
          <w:sz w:val="22"/>
          <w:szCs w:val="22"/>
          <w:lang w:val="en-US"/>
        </w:rPr>
      </w:pPr>
      <w:r>
        <w:rPr>
          <w:rFonts w:eastAsiaTheme="minorEastAsia"/>
          <w:sz w:val="22"/>
          <w:szCs w:val="22"/>
          <w:lang w:val="en-US"/>
        </w:rPr>
        <w:t>RAN1 made the following agreement on the PRS priority</w:t>
      </w:r>
      <w:r w:rsidR="00A10644">
        <w:rPr>
          <w:rFonts w:eastAsiaTheme="minorEastAsia"/>
          <w:sz w:val="22"/>
          <w:szCs w:val="22"/>
          <w:lang w:val="en-US"/>
        </w:rPr>
        <w:t xml:space="preserve"> at RAN1#113</w:t>
      </w:r>
      <w:r>
        <w:rPr>
          <w:rFonts w:eastAsiaTheme="minorEastAsia"/>
          <w:sz w:val="22"/>
          <w:szCs w:val="22"/>
          <w:lang w:val="en-US"/>
        </w:rPr>
        <w:t>.</w:t>
      </w:r>
    </w:p>
    <w:p w14:paraId="2723C188" w14:textId="77777777" w:rsidR="00CE7FA1" w:rsidRPr="001B67C5" w:rsidRDefault="00CE7FA1" w:rsidP="00B7568D">
      <w:pPr>
        <w:snapToGrid w:val="0"/>
        <w:spacing w:after="0"/>
        <w:jc w:val="both"/>
        <w:rPr>
          <w:b/>
          <w:bCs/>
        </w:rPr>
      </w:pPr>
      <w:r w:rsidRPr="001B67C5">
        <w:rPr>
          <w:b/>
          <w:bCs/>
          <w:highlight w:val="green"/>
        </w:rPr>
        <w:t>Agreement</w:t>
      </w:r>
    </w:p>
    <w:p w14:paraId="21C43A20" w14:textId="77777777" w:rsidR="00CE7FA1" w:rsidRPr="00B7568D" w:rsidRDefault="00CE7FA1" w:rsidP="00CE7FA1">
      <w:pPr>
        <w:snapToGrid w:val="0"/>
        <w:rPr>
          <w:iCs/>
          <w:sz w:val="22"/>
          <w:szCs w:val="22"/>
        </w:rPr>
      </w:pPr>
      <w:r w:rsidRPr="00B7568D">
        <w:rPr>
          <w:iCs/>
          <w:sz w:val="22"/>
          <w:szCs w:val="22"/>
        </w:rPr>
        <w:t xml:space="preserve">When the UE receives a request to perform aggregated measurements, </w:t>
      </w:r>
    </w:p>
    <w:p w14:paraId="7FF6AE8B" w14:textId="77777777" w:rsidR="00CE7FA1" w:rsidRPr="00B7568D" w:rsidRDefault="00CE7FA1" w:rsidP="00CE7FA1">
      <w:pPr>
        <w:numPr>
          <w:ilvl w:val="0"/>
          <w:numId w:val="30"/>
        </w:numPr>
        <w:overflowPunct/>
        <w:autoSpaceDE/>
        <w:autoSpaceDN/>
        <w:adjustRightInd/>
        <w:snapToGrid w:val="0"/>
        <w:spacing w:after="0"/>
        <w:contextualSpacing/>
        <w:rPr>
          <w:iCs/>
          <w:sz w:val="22"/>
          <w:szCs w:val="22"/>
          <w:lang w:eastAsia="x-none"/>
        </w:rPr>
      </w:pPr>
      <w:r w:rsidRPr="00B7568D">
        <w:rPr>
          <w:iCs/>
          <w:sz w:val="22"/>
          <w:szCs w:val="22"/>
          <w:lang w:eastAsia="x-none"/>
        </w:rPr>
        <w:t>TRP</w:t>
      </w:r>
      <w:r w:rsidRPr="00B7568D">
        <w:rPr>
          <w:iCs/>
          <w:sz w:val="22"/>
          <w:szCs w:val="22"/>
          <w:lang w:eastAsia="zh-CN"/>
        </w:rPr>
        <w:t>(</w:t>
      </w:r>
      <w:r w:rsidRPr="00B7568D">
        <w:rPr>
          <w:iCs/>
          <w:sz w:val="22"/>
          <w:szCs w:val="22"/>
          <w:lang w:eastAsia="x-none"/>
        </w:rPr>
        <w:t>s</w:t>
      </w:r>
      <w:r w:rsidRPr="00B7568D">
        <w:rPr>
          <w:iCs/>
          <w:sz w:val="22"/>
          <w:szCs w:val="22"/>
          <w:lang w:eastAsia="zh-CN"/>
        </w:rPr>
        <w:t>)</w:t>
      </w:r>
      <w:r w:rsidRPr="00B7568D">
        <w:rPr>
          <w:iCs/>
          <w:sz w:val="22"/>
          <w:szCs w:val="22"/>
          <w:lang w:eastAsia="x-none"/>
        </w:rPr>
        <w:t xml:space="preserve"> that include PRS aggregation have higher priority than the TRPs that do not include </w:t>
      </w:r>
      <w:r w:rsidRPr="00B7568D">
        <w:rPr>
          <w:iCs/>
          <w:sz w:val="22"/>
          <w:szCs w:val="22"/>
          <w:lang w:eastAsia="zh-CN"/>
        </w:rPr>
        <w:t xml:space="preserve">PRS </w:t>
      </w:r>
      <w:proofErr w:type="gramStart"/>
      <w:r w:rsidRPr="00B7568D">
        <w:rPr>
          <w:iCs/>
          <w:sz w:val="22"/>
          <w:szCs w:val="22"/>
          <w:lang w:eastAsia="zh-CN"/>
        </w:rPr>
        <w:t>aggregation</w:t>
      </w:r>
      <w:proofErr w:type="gramEnd"/>
    </w:p>
    <w:p w14:paraId="3593114B" w14:textId="77777777" w:rsidR="00CE7FA1" w:rsidRPr="00B7568D" w:rsidRDefault="00CE7FA1" w:rsidP="00CE7FA1">
      <w:pPr>
        <w:numPr>
          <w:ilvl w:val="1"/>
          <w:numId w:val="30"/>
        </w:numPr>
        <w:overflowPunct/>
        <w:autoSpaceDE/>
        <w:autoSpaceDN/>
        <w:adjustRightInd/>
        <w:snapToGrid w:val="0"/>
        <w:spacing w:after="0"/>
        <w:contextualSpacing/>
        <w:rPr>
          <w:iCs/>
          <w:sz w:val="22"/>
          <w:szCs w:val="22"/>
          <w:lang w:eastAsia="x-none"/>
        </w:rPr>
      </w:pPr>
      <w:r w:rsidRPr="00B7568D">
        <w:rPr>
          <w:iCs/>
          <w:sz w:val="22"/>
          <w:szCs w:val="22"/>
          <w:lang w:eastAsia="x-none"/>
        </w:rPr>
        <w:t xml:space="preserve">If 2 or more TRPs include linked resources, then their priority follows the legacy priority, i.e., sorted in the configuration according to </w:t>
      </w:r>
      <w:proofErr w:type="gramStart"/>
      <w:r w:rsidRPr="00B7568D">
        <w:rPr>
          <w:iCs/>
          <w:sz w:val="22"/>
          <w:szCs w:val="22"/>
          <w:lang w:eastAsia="x-none"/>
        </w:rPr>
        <w:t>priority</w:t>
      </w:r>
      <w:proofErr w:type="gramEnd"/>
    </w:p>
    <w:p w14:paraId="660B3B64" w14:textId="77777777" w:rsidR="00CE7FA1" w:rsidRPr="00B7568D" w:rsidRDefault="00CE7FA1" w:rsidP="00CE7FA1">
      <w:pPr>
        <w:numPr>
          <w:ilvl w:val="0"/>
          <w:numId w:val="30"/>
        </w:numPr>
        <w:overflowPunct/>
        <w:autoSpaceDE/>
        <w:autoSpaceDN/>
        <w:adjustRightInd/>
        <w:snapToGrid w:val="0"/>
        <w:spacing w:after="0"/>
        <w:contextualSpacing/>
        <w:rPr>
          <w:iCs/>
          <w:sz w:val="22"/>
          <w:szCs w:val="22"/>
          <w:lang w:eastAsia="x-none"/>
        </w:rPr>
      </w:pPr>
      <w:r w:rsidRPr="00B7568D">
        <w:rPr>
          <w:iCs/>
          <w:sz w:val="22"/>
          <w:szCs w:val="22"/>
          <w:lang w:eastAsia="zh-CN"/>
        </w:rPr>
        <w:t>I</w:t>
      </w:r>
      <w:r w:rsidRPr="00B7568D">
        <w:rPr>
          <w:iCs/>
          <w:sz w:val="22"/>
          <w:szCs w:val="22"/>
          <w:lang w:eastAsia="x-none"/>
        </w:rPr>
        <w:t>f a PRS resource set is linked for aggregation, then it has higher priority compared to the PRS resource set not linked for aggregation.</w:t>
      </w:r>
    </w:p>
    <w:p w14:paraId="57F260AA" w14:textId="77777777" w:rsidR="00CE7FA1" w:rsidRPr="00B7568D" w:rsidRDefault="00CE7FA1" w:rsidP="00CE7FA1">
      <w:pPr>
        <w:numPr>
          <w:ilvl w:val="1"/>
          <w:numId w:val="30"/>
        </w:numPr>
        <w:overflowPunct/>
        <w:autoSpaceDE/>
        <w:autoSpaceDN/>
        <w:adjustRightInd/>
        <w:snapToGrid w:val="0"/>
        <w:spacing w:after="0"/>
        <w:contextualSpacing/>
        <w:rPr>
          <w:iCs/>
          <w:sz w:val="22"/>
          <w:szCs w:val="22"/>
          <w:lang w:eastAsia="x-none"/>
        </w:rPr>
      </w:pPr>
      <w:r w:rsidRPr="00B7568D">
        <w:rPr>
          <w:iCs/>
          <w:sz w:val="22"/>
          <w:szCs w:val="22"/>
          <w:lang w:eastAsia="x-none"/>
        </w:rPr>
        <w:t xml:space="preserve">If both sets in a PFL are linked for aggregation, then their priority follows the legacy priority, i.e., sorted in the configuration according to </w:t>
      </w:r>
      <w:proofErr w:type="gramStart"/>
      <w:r w:rsidRPr="00B7568D">
        <w:rPr>
          <w:iCs/>
          <w:sz w:val="22"/>
          <w:szCs w:val="22"/>
          <w:lang w:eastAsia="x-none"/>
        </w:rPr>
        <w:t>priority</w:t>
      </w:r>
      <w:proofErr w:type="gramEnd"/>
    </w:p>
    <w:p w14:paraId="2DEA8BC2" w14:textId="79683FE1" w:rsidR="0046480A" w:rsidRDefault="00BB03D2" w:rsidP="005907CB">
      <w:pPr>
        <w:spacing w:before="240"/>
        <w:rPr>
          <w:rFonts w:eastAsiaTheme="minorEastAsia"/>
          <w:sz w:val="22"/>
          <w:szCs w:val="22"/>
          <w:lang w:val="en-US"/>
        </w:rPr>
      </w:pPr>
      <w:r>
        <w:rPr>
          <w:rFonts w:eastAsiaTheme="minorEastAsia"/>
          <w:sz w:val="22"/>
          <w:szCs w:val="22"/>
          <w:lang w:val="en-US"/>
        </w:rPr>
        <w:t xml:space="preserve">The UE </w:t>
      </w:r>
      <w:r w:rsidR="0090126D">
        <w:rPr>
          <w:rFonts w:eastAsiaTheme="minorEastAsia"/>
          <w:sz w:val="22"/>
          <w:szCs w:val="22"/>
          <w:lang w:val="en-US"/>
        </w:rPr>
        <w:t xml:space="preserve">may perform the measurements multiple times and </w:t>
      </w:r>
      <w:r w:rsidR="00CC4981">
        <w:rPr>
          <w:rFonts w:eastAsiaTheme="minorEastAsia"/>
          <w:sz w:val="22"/>
          <w:szCs w:val="22"/>
          <w:lang w:val="en-US"/>
        </w:rPr>
        <w:t xml:space="preserve">may </w:t>
      </w:r>
      <w:r w:rsidR="00AD13D8">
        <w:rPr>
          <w:rFonts w:eastAsiaTheme="minorEastAsia"/>
          <w:sz w:val="22"/>
          <w:szCs w:val="22"/>
          <w:lang w:val="en-US"/>
        </w:rPr>
        <w:t>average</w:t>
      </w:r>
      <w:r w:rsidR="0090126D">
        <w:rPr>
          <w:rFonts w:eastAsiaTheme="minorEastAsia"/>
          <w:sz w:val="22"/>
          <w:szCs w:val="22"/>
          <w:lang w:val="en-US"/>
        </w:rPr>
        <w:t xml:space="preserve"> multiple samples to decide </w:t>
      </w:r>
      <w:r w:rsidR="00CC4981">
        <w:rPr>
          <w:rFonts w:eastAsiaTheme="minorEastAsia"/>
          <w:sz w:val="22"/>
          <w:szCs w:val="22"/>
          <w:lang w:val="en-US"/>
        </w:rPr>
        <w:t>a positioning measurement to be reported.</w:t>
      </w:r>
      <w:r w:rsidR="003E22B8">
        <w:rPr>
          <w:rFonts w:eastAsiaTheme="minorEastAsia"/>
          <w:sz w:val="22"/>
          <w:szCs w:val="22"/>
          <w:lang w:val="en-US"/>
        </w:rPr>
        <w:t xml:space="preserve"> </w:t>
      </w:r>
      <w:r w:rsidR="000B6BFF">
        <w:rPr>
          <w:rFonts w:eastAsiaTheme="minorEastAsia"/>
          <w:sz w:val="22"/>
          <w:szCs w:val="22"/>
          <w:lang w:val="en-US"/>
        </w:rPr>
        <w:t xml:space="preserve">In consideration of this, Alt. 1 may be reasonable. </w:t>
      </w:r>
      <w:r w:rsidR="009E1E31">
        <w:rPr>
          <w:rFonts w:eastAsiaTheme="minorEastAsia"/>
          <w:sz w:val="22"/>
          <w:szCs w:val="22"/>
          <w:lang w:val="en-US"/>
        </w:rPr>
        <w:t xml:space="preserve">However, the UE may also be able to </w:t>
      </w:r>
      <w:r w:rsidR="008C6F84">
        <w:rPr>
          <w:rFonts w:eastAsiaTheme="minorEastAsia"/>
          <w:sz w:val="22"/>
          <w:szCs w:val="22"/>
          <w:lang w:val="en-US"/>
        </w:rPr>
        <w:t xml:space="preserve">exclude </w:t>
      </w:r>
      <w:r w:rsidR="0083432A">
        <w:rPr>
          <w:rFonts w:eastAsiaTheme="minorEastAsia"/>
          <w:sz w:val="22"/>
          <w:szCs w:val="22"/>
          <w:lang w:val="en-US"/>
        </w:rPr>
        <w:t>specific measurement sample</w:t>
      </w:r>
      <w:r w:rsidR="00B86D89">
        <w:rPr>
          <w:rFonts w:eastAsiaTheme="minorEastAsia"/>
          <w:sz w:val="22"/>
          <w:szCs w:val="22"/>
          <w:lang w:val="en-US"/>
        </w:rPr>
        <w:t>s</w:t>
      </w:r>
      <w:r w:rsidR="0083432A">
        <w:rPr>
          <w:rFonts w:eastAsiaTheme="minorEastAsia"/>
          <w:sz w:val="22"/>
          <w:szCs w:val="22"/>
          <w:lang w:val="en-US"/>
        </w:rPr>
        <w:t xml:space="preserve"> by implementations and it is also possible to consider</w:t>
      </w:r>
      <w:r w:rsidR="00EA1230">
        <w:rPr>
          <w:rFonts w:eastAsiaTheme="minorEastAsia"/>
          <w:sz w:val="22"/>
          <w:szCs w:val="22"/>
          <w:lang w:val="en-US"/>
        </w:rPr>
        <w:t xml:space="preserve"> </w:t>
      </w:r>
      <w:r w:rsidR="00EA1230">
        <w:rPr>
          <w:rFonts w:eastAsiaTheme="minorEastAsia"/>
          <w:sz w:val="22"/>
          <w:szCs w:val="22"/>
          <w:lang w:val="en-US"/>
        </w:rPr>
        <w:lastRenderedPageBreak/>
        <w:t xml:space="preserve">performing joint measurements </w:t>
      </w:r>
      <w:r w:rsidR="002B5027">
        <w:rPr>
          <w:rFonts w:eastAsiaTheme="minorEastAsia"/>
          <w:sz w:val="22"/>
          <w:szCs w:val="22"/>
          <w:lang w:val="en-US"/>
        </w:rPr>
        <w:t>of</w:t>
      </w:r>
      <w:r w:rsidR="00EA1230">
        <w:rPr>
          <w:rFonts w:eastAsiaTheme="minorEastAsia"/>
          <w:sz w:val="22"/>
          <w:szCs w:val="22"/>
          <w:lang w:val="en-US"/>
        </w:rPr>
        <w:t xml:space="preserve"> a part of aggregated PFLs</w:t>
      </w:r>
      <w:r w:rsidR="00B86D89">
        <w:rPr>
          <w:rFonts w:eastAsiaTheme="minorEastAsia"/>
          <w:sz w:val="22"/>
          <w:szCs w:val="22"/>
          <w:lang w:val="en-US"/>
        </w:rPr>
        <w:t xml:space="preserve"> (e.g., 2 out of 3 PFLs)</w:t>
      </w:r>
      <w:r w:rsidR="00EA1230">
        <w:rPr>
          <w:rFonts w:eastAsiaTheme="minorEastAsia"/>
          <w:sz w:val="22"/>
          <w:szCs w:val="22"/>
          <w:lang w:val="en-US"/>
        </w:rPr>
        <w:t xml:space="preserve">. </w:t>
      </w:r>
      <w:r w:rsidR="007D4B6C">
        <w:rPr>
          <w:rFonts w:eastAsiaTheme="minorEastAsia"/>
          <w:sz w:val="22"/>
          <w:szCs w:val="22"/>
          <w:lang w:val="en-US"/>
        </w:rPr>
        <w:t>For the overall PFLs, i</w:t>
      </w:r>
      <w:r w:rsidR="00EE2C38">
        <w:rPr>
          <w:rFonts w:eastAsiaTheme="minorEastAsia"/>
          <w:sz w:val="22"/>
          <w:szCs w:val="22"/>
          <w:lang w:val="en-US"/>
        </w:rPr>
        <w:t xml:space="preserve">t is not </w:t>
      </w:r>
      <w:r w:rsidR="00B50A33">
        <w:rPr>
          <w:rFonts w:eastAsiaTheme="minorEastAsia"/>
          <w:sz w:val="22"/>
          <w:szCs w:val="22"/>
          <w:lang w:val="en-US"/>
        </w:rPr>
        <w:t xml:space="preserve">clear how many times </w:t>
      </w:r>
      <w:r w:rsidR="004146E9">
        <w:rPr>
          <w:rFonts w:eastAsiaTheme="minorEastAsia"/>
          <w:sz w:val="22"/>
          <w:szCs w:val="22"/>
          <w:lang w:val="en-US"/>
        </w:rPr>
        <w:t>the collision occurs</w:t>
      </w:r>
      <w:r w:rsidR="00705A28">
        <w:rPr>
          <w:rFonts w:eastAsiaTheme="minorEastAsia"/>
          <w:sz w:val="22"/>
          <w:szCs w:val="22"/>
          <w:lang w:val="en-US"/>
        </w:rPr>
        <w:t xml:space="preserve">. </w:t>
      </w:r>
      <w:r w:rsidR="002350DD">
        <w:rPr>
          <w:rFonts w:eastAsiaTheme="minorEastAsia"/>
          <w:sz w:val="22"/>
          <w:szCs w:val="22"/>
          <w:lang w:val="en-US"/>
        </w:rPr>
        <w:t xml:space="preserve">In </w:t>
      </w:r>
      <w:r w:rsidR="00705A28">
        <w:rPr>
          <w:rFonts w:eastAsiaTheme="minorEastAsia"/>
          <w:sz w:val="22"/>
          <w:szCs w:val="22"/>
          <w:lang w:val="en-US"/>
        </w:rPr>
        <w:t>Alt.2</w:t>
      </w:r>
      <w:r w:rsidR="002350DD">
        <w:rPr>
          <w:rFonts w:eastAsiaTheme="minorEastAsia"/>
          <w:sz w:val="22"/>
          <w:szCs w:val="22"/>
          <w:lang w:val="en-US"/>
        </w:rPr>
        <w:t xml:space="preserve">, </w:t>
      </w:r>
      <w:r w:rsidR="00C2206F">
        <w:rPr>
          <w:rFonts w:eastAsiaTheme="minorEastAsia"/>
          <w:sz w:val="22"/>
          <w:szCs w:val="22"/>
          <w:lang w:val="en-US"/>
        </w:rPr>
        <w:t xml:space="preserve">at least </w:t>
      </w:r>
      <w:r w:rsidR="002350DD">
        <w:rPr>
          <w:rFonts w:eastAsiaTheme="minorEastAsia"/>
          <w:sz w:val="22"/>
          <w:szCs w:val="22"/>
          <w:lang w:val="en-US"/>
        </w:rPr>
        <w:t xml:space="preserve">the UE </w:t>
      </w:r>
      <w:r w:rsidR="00335EFB">
        <w:rPr>
          <w:rFonts w:eastAsiaTheme="minorEastAsia"/>
          <w:sz w:val="22"/>
          <w:szCs w:val="22"/>
          <w:lang w:val="en-US"/>
        </w:rPr>
        <w:t>would</w:t>
      </w:r>
      <w:r w:rsidR="002350DD">
        <w:rPr>
          <w:rFonts w:eastAsiaTheme="minorEastAsia"/>
          <w:sz w:val="22"/>
          <w:szCs w:val="22"/>
          <w:lang w:val="en-US"/>
        </w:rPr>
        <w:t xml:space="preserve"> have </w:t>
      </w:r>
      <w:r w:rsidR="00094C34">
        <w:rPr>
          <w:rFonts w:eastAsiaTheme="minorEastAsia"/>
          <w:sz w:val="22"/>
          <w:szCs w:val="22"/>
          <w:lang w:val="en-US"/>
        </w:rPr>
        <w:t>more chance</w:t>
      </w:r>
      <w:r w:rsidR="00335EFB">
        <w:rPr>
          <w:rFonts w:eastAsiaTheme="minorEastAsia"/>
          <w:sz w:val="22"/>
          <w:szCs w:val="22"/>
          <w:lang w:val="en-US"/>
        </w:rPr>
        <w:t>s</w:t>
      </w:r>
      <w:r w:rsidR="00094C34">
        <w:rPr>
          <w:rFonts w:eastAsiaTheme="minorEastAsia"/>
          <w:sz w:val="22"/>
          <w:szCs w:val="22"/>
          <w:lang w:val="en-US"/>
        </w:rPr>
        <w:t xml:space="preserve"> to take measurement samples even f</w:t>
      </w:r>
      <w:r w:rsidR="004F1EE6">
        <w:rPr>
          <w:rFonts w:eastAsiaTheme="minorEastAsia"/>
          <w:sz w:val="22"/>
          <w:szCs w:val="22"/>
          <w:lang w:val="en-US"/>
        </w:rPr>
        <w:t>rom a part of PFLs.</w:t>
      </w:r>
      <w:r w:rsidR="00705A28">
        <w:rPr>
          <w:rFonts w:eastAsiaTheme="minorEastAsia"/>
          <w:sz w:val="22"/>
          <w:szCs w:val="22"/>
          <w:lang w:val="en-US"/>
        </w:rPr>
        <w:t xml:space="preserve"> </w:t>
      </w:r>
      <w:r w:rsidR="0092184C">
        <w:rPr>
          <w:rFonts w:eastAsiaTheme="minorEastAsia"/>
          <w:sz w:val="22"/>
          <w:szCs w:val="22"/>
          <w:lang w:val="en-US"/>
        </w:rPr>
        <w:t xml:space="preserve">We support Alt.2 </w:t>
      </w:r>
      <w:r w:rsidR="00C023A2">
        <w:rPr>
          <w:rFonts w:eastAsiaTheme="minorEastAsia"/>
          <w:sz w:val="22"/>
          <w:szCs w:val="22"/>
          <w:lang w:val="en-US"/>
        </w:rPr>
        <w:t xml:space="preserve">and </w:t>
      </w:r>
      <w:r w:rsidR="00FA3DE2">
        <w:rPr>
          <w:rFonts w:eastAsiaTheme="minorEastAsia"/>
          <w:sz w:val="22"/>
          <w:szCs w:val="22"/>
          <w:lang w:val="en-US"/>
        </w:rPr>
        <w:t xml:space="preserve">a </w:t>
      </w:r>
      <w:r w:rsidR="00373A24">
        <w:rPr>
          <w:rFonts w:eastAsiaTheme="minorEastAsia"/>
          <w:sz w:val="22"/>
          <w:szCs w:val="22"/>
          <w:lang w:val="en-US"/>
        </w:rPr>
        <w:t>reporting</w:t>
      </w:r>
      <w:r w:rsidR="00FA3DE2">
        <w:rPr>
          <w:rFonts w:eastAsiaTheme="minorEastAsia"/>
          <w:sz w:val="22"/>
          <w:szCs w:val="22"/>
          <w:lang w:val="en-US"/>
        </w:rPr>
        <w:t xml:space="preserve"> of</w:t>
      </w:r>
      <w:r w:rsidR="00373A24">
        <w:rPr>
          <w:rFonts w:eastAsiaTheme="minorEastAsia"/>
          <w:sz w:val="22"/>
          <w:szCs w:val="22"/>
          <w:lang w:val="en-US"/>
        </w:rPr>
        <w:t xml:space="preserve"> PFL IDs </w:t>
      </w:r>
      <w:r w:rsidR="007B36E2">
        <w:rPr>
          <w:rFonts w:eastAsiaTheme="minorEastAsia"/>
          <w:sz w:val="22"/>
          <w:szCs w:val="22"/>
          <w:lang w:val="en-US"/>
        </w:rPr>
        <w:t>aggregated to perform joint measurements</w:t>
      </w:r>
      <w:r w:rsidR="00373A24">
        <w:rPr>
          <w:rFonts w:eastAsiaTheme="minorEastAsia"/>
          <w:sz w:val="22"/>
          <w:szCs w:val="22"/>
          <w:lang w:val="en-US"/>
        </w:rPr>
        <w:t>.</w:t>
      </w:r>
    </w:p>
    <w:p w14:paraId="1924C008" w14:textId="3DBC6F70" w:rsidR="00E32721" w:rsidRPr="005907CB" w:rsidRDefault="00C87A7B" w:rsidP="005907CB">
      <w:pPr>
        <w:spacing w:before="240"/>
        <w:rPr>
          <w:rFonts w:eastAsiaTheme="minorEastAsia"/>
          <w:sz w:val="22"/>
          <w:szCs w:val="22"/>
          <w:lang w:val="en-US"/>
        </w:rPr>
      </w:pPr>
      <w:r>
        <w:rPr>
          <w:rFonts w:eastAsiaTheme="minorEastAsia"/>
          <w:sz w:val="22"/>
          <w:szCs w:val="22"/>
          <w:lang w:val="en-US"/>
        </w:rPr>
        <w:t>The bottom line is that RAN1 does not</w:t>
      </w:r>
      <w:r w:rsidR="006B30E9" w:rsidRPr="006B30E9">
        <w:rPr>
          <w:rFonts w:eastAsiaTheme="minorEastAsia"/>
          <w:sz w:val="22"/>
          <w:szCs w:val="22"/>
          <w:lang w:val="en-US"/>
        </w:rPr>
        <w:t xml:space="preserve"> need to restrict UE measurement behavior on PRS resource </w:t>
      </w:r>
      <w:r w:rsidR="008A6D0B" w:rsidRPr="006B30E9">
        <w:rPr>
          <w:rFonts w:eastAsiaTheme="minorEastAsia"/>
          <w:sz w:val="22"/>
          <w:szCs w:val="22"/>
          <w:lang w:val="en-US"/>
        </w:rPr>
        <w:t>which</w:t>
      </w:r>
      <w:r w:rsidR="006B30E9" w:rsidRPr="006B30E9">
        <w:rPr>
          <w:rFonts w:eastAsiaTheme="minorEastAsia"/>
          <w:sz w:val="22"/>
          <w:szCs w:val="22"/>
          <w:lang w:val="en-US"/>
        </w:rPr>
        <w:t xml:space="preserve"> is not collided</w:t>
      </w:r>
      <w:r w:rsidR="008A6D0B">
        <w:rPr>
          <w:rFonts w:eastAsiaTheme="minorEastAsia"/>
          <w:sz w:val="22"/>
          <w:szCs w:val="22"/>
          <w:lang w:val="en-US"/>
        </w:rPr>
        <w:t>.</w:t>
      </w:r>
    </w:p>
    <w:p w14:paraId="6ED23BFE" w14:textId="0B206EA9" w:rsidR="004A54F7" w:rsidRDefault="00DB233F" w:rsidP="001C52D9">
      <w:pPr>
        <w:rPr>
          <w:sz w:val="22"/>
          <w:szCs w:val="22"/>
          <w:lang w:val="en-US" w:eastAsia="x-none"/>
        </w:rPr>
      </w:pPr>
      <w:r w:rsidRPr="005907CB">
        <w:rPr>
          <w:rFonts w:eastAsiaTheme="minorEastAsia"/>
          <w:b/>
          <w:bCs/>
          <w:sz w:val="22"/>
          <w:szCs w:val="22"/>
        </w:rPr>
        <w:t>Proposal</w:t>
      </w:r>
      <w:r w:rsidR="00B371AA" w:rsidRPr="005907CB">
        <w:rPr>
          <w:rFonts w:eastAsiaTheme="minorEastAsia"/>
          <w:b/>
          <w:bCs/>
          <w:sz w:val="22"/>
          <w:szCs w:val="22"/>
        </w:rPr>
        <w:t xml:space="preserve"> </w:t>
      </w:r>
      <w:r w:rsidR="00AA342F">
        <w:rPr>
          <w:rFonts w:eastAsiaTheme="minorEastAsia"/>
          <w:b/>
          <w:bCs/>
          <w:sz w:val="22"/>
          <w:szCs w:val="22"/>
        </w:rPr>
        <w:t>4</w:t>
      </w:r>
      <w:r w:rsidRPr="005907CB">
        <w:rPr>
          <w:rFonts w:eastAsiaTheme="minorEastAsia"/>
          <w:b/>
          <w:bCs/>
          <w:sz w:val="22"/>
          <w:szCs w:val="22"/>
        </w:rPr>
        <w:t>:</w:t>
      </w:r>
      <w:r w:rsidRPr="00AA23A7">
        <w:rPr>
          <w:rFonts w:eastAsiaTheme="minorEastAsia"/>
          <w:sz w:val="22"/>
          <w:szCs w:val="22"/>
        </w:rPr>
        <w:t xml:space="preserve"> Support </w:t>
      </w:r>
      <w:r w:rsidR="003744E1" w:rsidRPr="00AA23A7">
        <w:rPr>
          <w:rFonts w:eastAsiaTheme="minorEastAsia"/>
          <w:sz w:val="22"/>
          <w:szCs w:val="22"/>
        </w:rPr>
        <w:t xml:space="preserve">Alt. </w:t>
      </w:r>
      <w:r w:rsidR="00AA23A7" w:rsidRPr="00AA23A7">
        <w:rPr>
          <w:rFonts w:eastAsiaTheme="minorEastAsia"/>
          <w:sz w:val="22"/>
          <w:szCs w:val="22"/>
        </w:rPr>
        <w:t>2</w:t>
      </w:r>
      <w:r w:rsidR="00D41EAC">
        <w:rPr>
          <w:rFonts w:eastAsiaTheme="minorEastAsia"/>
          <w:sz w:val="22"/>
          <w:szCs w:val="22"/>
        </w:rPr>
        <w:t xml:space="preserve">: </w:t>
      </w:r>
      <w:r w:rsidR="00D41EAC" w:rsidRPr="005907CB">
        <w:rPr>
          <w:sz w:val="22"/>
          <w:szCs w:val="22"/>
          <w:lang w:val="en-US" w:eastAsia="x-none"/>
        </w:rPr>
        <w:t>Still perform positioning measurement based on the remaining PRSs in other PFL(s)</w:t>
      </w:r>
    </w:p>
    <w:p w14:paraId="74D06060" w14:textId="77777777" w:rsidR="0029631A" w:rsidRPr="00AA342F" w:rsidRDefault="0029631A" w:rsidP="001C52D9">
      <w:pPr>
        <w:rPr>
          <w:rFonts w:eastAsiaTheme="minorEastAsia"/>
          <w:sz w:val="22"/>
          <w:szCs w:val="22"/>
          <w:lang w:val="en-US"/>
        </w:rPr>
      </w:pPr>
    </w:p>
    <w:p w14:paraId="671A4ACF" w14:textId="2FCFFC18" w:rsidR="008C0EBB" w:rsidRPr="00425FCA" w:rsidRDefault="00E52FCF" w:rsidP="00425FCA">
      <w:pPr>
        <w:pStyle w:val="Heading2"/>
      </w:pPr>
      <w:r>
        <w:t>Bandwidth Aggregation of UL SRS</w:t>
      </w:r>
    </w:p>
    <w:p w14:paraId="6B1CAD4A" w14:textId="4CFF1520" w:rsidR="007A527E" w:rsidRDefault="007A527E" w:rsidP="007A527E">
      <w:pPr>
        <w:pStyle w:val="Heading3"/>
      </w:pPr>
      <w:r>
        <w:t xml:space="preserve">UL Measurement </w:t>
      </w:r>
    </w:p>
    <w:p w14:paraId="1B02B0F9" w14:textId="2DCD0554" w:rsidR="001D3F1C" w:rsidRPr="00B7568D" w:rsidRDefault="001D3F1C" w:rsidP="00CD67A1">
      <w:pPr>
        <w:rPr>
          <w:sz w:val="24"/>
          <w:szCs w:val="24"/>
          <w:lang w:eastAsia="x-none"/>
        </w:rPr>
      </w:pPr>
      <w:r>
        <w:rPr>
          <w:sz w:val="22"/>
          <w:szCs w:val="22"/>
          <w:lang w:eastAsia="x-none"/>
        </w:rPr>
        <w:t>RAN1 made the following agreement at RAN1 #113 meeting</w:t>
      </w:r>
      <w:r w:rsidR="00064944">
        <w:rPr>
          <w:sz w:val="22"/>
          <w:szCs w:val="22"/>
          <w:lang w:eastAsia="x-none"/>
        </w:rPr>
        <w:t>:</w:t>
      </w:r>
    </w:p>
    <w:p w14:paraId="48A9AF3F" w14:textId="77777777" w:rsidR="001D3F1C" w:rsidRPr="00B7568D" w:rsidRDefault="001D3F1C" w:rsidP="00B7568D">
      <w:pPr>
        <w:snapToGrid w:val="0"/>
        <w:spacing w:after="0"/>
        <w:ind w:left="284" w:hanging="284"/>
        <w:jc w:val="both"/>
        <w:rPr>
          <w:rFonts w:cs="Times"/>
          <w:sz w:val="22"/>
          <w:szCs w:val="22"/>
          <w:lang w:val="en-US"/>
        </w:rPr>
      </w:pPr>
      <w:r w:rsidRPr="00B7568D">
        <w:rPr>
          <w:rFonts w:cs="Times"/>
          <w:b/>
          <w:bCs/>
          <w:sz w:val="22"/>
          <w:szCs w:val="22"/>
          <w:highlight w:val="green"/>
          <w:lang w:val="en-US"/>
        </w:rPr>
        <w:t>Agreement</w:t>
      </w:r>
    </w:p>
    <w:p w14:paraId="30B4D93B" w14:textId="77777777" w:rsidR="001D3F1C" w:rsidRPr="00B7568D" w:rsidRDefault="001D3F1C" w:rsidP="001D3F1C">
      <w:pPr>
        <w:snapToGrid w:val="0"/>
        <w:rPr>
          <w:rFonts w:cs="Times"/>
          <w:sz w:val="22"/>
          <w:szCs w:val="22"/>
        </w:rPr>
      </w:pPr>
      <w:r w:rsidRPr="00B7568D">
        <w:rPr>
          <w:rFonts w:cs="Times"/>
          <w:sz w:val="22"/>
          <w:szCs w:val="22"/>
        </w:rPr>
        <w:t>For SRS bandwidth aggregation across carriers, support</w:t>
      </w:r>
    </w:p>
    <w:p w14:paraId="24FE8201" w14:textId="77777777" w:rsidR="001D3F1C" w:rsidRPr="00B7568D" w:rsidRDefault="001D3F1C" w:rsidP="001D3F1C">
      <w:pPr>
        <w:numPr>
          <w:ilvl w:val="0"/>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x-none"/>
        </w:rPr>
        <w:t xml:space="preserve">Single RSRP or RSRPP is </w:t>
      </w:r>
      <w:proofErr w:type="gramStart"/>
      <w:r w:rsidRPr="00B7568D">
        <w:rPr>
          <w:rFonts w:cs="Times"/>
          <w:sz w:val="22"/>
          <w:szCs w:val="22"/>
          <w:lang w:eastAsia="x-none"/>
        </w:rPr>
        <w:t>reported</w:t>
      </w:r>
      <w:proofErr w:type="gramEnd"/>
    </w:p>
    <w:p w14:paraId="52CE2479" w14:textId="77777777" w:rsidR="001D3F1C" w:rsidRPr="00B7568D" w:rsidRDefault="001D3F1C" w:rsidP="001D3F1C">
      <w:pPr>
        <w:numPr>
          <w:ilvl w:val="1"/>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zh-CN"/>
        </w:rPr>
        <w:t>FFS: the single RSRP/RSRPP is based on aggregated SRS resources across aggregated carriers</w:t>
      </w:r>
    </w:p>
    <w:p w14:paraId="495A1411" w14:textId="77777777" w:rsidR="001D3F1C" w:rsidRPr="00B7568D" w:rsidRDefault="001D3F1C" w:rsidP="001D3F1C">
      <w:pPr>
        <w:numPr>
          <w:ilvl w:val="0"/>
          <w:numId w:val="19"/>
        </w:numPr>
        <w:overflowPunct/>
        <w:autoSpaceDE/>
        <w:autoSpaceDN/>
        <w:adjustRightInd/>
        <w:snapToGrid w:val="0"/>
        <w:spacing w:after="0"/>
        <w:contextualSpacing/>
        <w:jc w:val="both"/>
        <w:rPr>
          <w:sz w:val="22"/>
          <w:szCs w:val="22"/>
          <w:lang w:val="en-US" w:eastAsia="zh-CN"/>
        </w:rPr>
      </w:pPr>
      <w:r w:rsidRPr="00B7568D">
        <w:rPr>
          <w:sz w:val="22"/>
          <w:szCs w:val="22"/>
          <w:lang w:val="en-US" w:eastAsia="zh-CN"/>
        </w:rPr>
        <w:t xml:space="preserve">The used SRS resource IDs for the aggregated measurement are shared for RSRP/RSRPP and/or timing measurement </w:t>
      </w:r>
      <w:proofErr w:type="gramStart"/>
      <w:r w:rsidRPr="00B7568D">
        <w:rPr>
          <w:sz w:val="22"/>
          <w:szCs w:val="22"/>
          <w:lang w:val="en-US" w:eastAsia="zh-CN"/>
        </w:rPr>
        <w:t>results</w:t>
      </w:r>
      <w:proofErr w:type="gramEnd"/>
    </w:p>
    <w:p w14:paraId="19690DA6" w14:textId="6CBEB9AE" w:rsidR="007A527E" w:rsidRDefault="007A527E" w:rsidP="00B7568D">
      <w:pPr>
        <w:spacing w:before="240"/>
        <w:rPr>
          <w:rFonts w:eastAsia="Times New Roman"/>
          <w:sz w:val="22"/>
          <w:szCs w:val="22"/>
          <w:lang w:val="en-US"/>
        </w:rPr>
      </w:pPr>
      <w:r>
        <w:rPr>
          <w:sz w:val="22"/>
          <w:szCs w:val="22"/>
          <w:lang w:eastAsia="x-none"/>
        </w:rPr>
        <w:t xml:space="preserve">RAN1 made the following agreement </w:t>
      </w:r>
      <w:r w:rsidR="00C80A31">
        <w:rPr>
          <w:sz w:val="22"/>
          <w:szCs w:val="22"/>
          <w:lang w:eastAsia="x-none"/>
        </w:rPr>
        <w:t xml:space="preserve">at RAN1 #112-bis meeting </w:t>
      </w:r>
      <w:r>
        <w:rPr>
          <w:sz w:val="22"/>
          <w:szCs w:val="22"/>
          <w:lang w:eastAsia="x-none"/>
        </w:rPr>
        <w:t xml:space="preserve">on the measurement for the SRS resources aggregated across multiple </w:t>
      </w:r>
      <w:r w:rsidR="00DC7F42">
        <w:rPr>
          <w:sz w:val="22"/>
          <w:szCs w:val="22"/>
          <w:lang w:eastAsia="x-none"/>
        </w:rPr>
        <w:t>component carriers</w:t>
      </w:r>
      <w:r>
        <w:rPr>
          <w:sz w:val="22"/>
          <w:szCs w:val="22"/>
          <w:lang w:eastAsia="x-none"/>
        </w:rPr>
        <w:t>.</w:t>
      </w:r>
    </w:p>
    <w:p w14:paraId="471385EC" w14:textId="77777777" w:rsidR="00883C76" w:rsidRPr="005907CB" w:rsidRDefault="00883C76" w:rsidP="00883C76">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30593D0" w14:textId="77777777" w:rsidR="00883C76" w:rsidRPr="005907CB" w:rsidRDefault="00883C76" w:rsidP="00883C76">
      <w:pPr>
        <w:overflowPunct/>
        <w:autoSpaceDE/>
        <w:autoSpaceDN/>
        <w:adjustRightInd/>
        <w:snapToGrid w:val="0"/>
        <w:spacing w:after="0"/>
        <w:ind w:left="1440" w:hanging="1440"/>
        <w:jc w:val="both"/>
        <w:textAlignment w:val="auto"/>
        <w:rPr>
          <w:rFonts w:ascii="Times" w:hAnsi="Times" w:cs="Times"/>
          <w:sz w:val="22"/>
          <w:szCs w:val="22"/>
        </w:rPr>
      </w:pPr>
      <w:r w:rsidRPr="005907CB">
        <w:rPr>
          <w:rFonts w:ascii="Times" w:hAnsi="Times" w:cs="Times"/>
          <w:sz w:val="22"/>
          <w:szCs w:val="22"/>
        </w:rPr>
        <w:t xml:space="preserve">For the SRS resources across aggregated carriers for UL-TDOA and Multi-RTT positioning methods, use similar </w:t>
      </w:r>
      <w:proofErr w:type="spellStart"/>
      <w:r w:rsidRPr="005907CB">
        <w:rPr>
          <w:rFonts w:ascii="Times" w:hAnsi="Times" w:cs="Times"/>
          <w:sz w:val="22"/>
          <w:szCs w:val="22"/>
        </w:rPr>
        <w:t>signaling</w:t>
      </w:r>
      <w:proofErr w:type="spellEnd"/>
      <w:r w:rsidRPr="005907CB">
        <w:rPr>
          <w:rFonts w:ascii="Times" w:hAnsi="Times" w:cs="Times"/>
          <w:sz w:val="22"/>
          <w:szCs w:val="22"/>
        </w:rPr>
        <w:t xml:space="preserve"> as the</w:t>
      </w:r>
      <w:r w:rsidRPr="005907CB">
        <w:rPr>
          <w:rFonts w:ascii="Times" w:eastAsia="Batang" w:hAnsi="Times" w:cs="Times"/>
          <w:sz w:val="22"/>
          <w:szCs w:val="22"/>
        </w:rPr>
        <w:t xml:space="preserve"> existing Rel-16/Rel-17 SRS measurement</w:t>
      </w:r>
      <w:r w:rsidRPr="005907CB">
        <w:rPr>
          <w:rFonts w:ascii="Times" w:hAnsi="Times" w:cs="Times"/>
          <w:sz w:val="22"/>
          <w:szCs w:val="22"/>
        </w:rPr>
        <w:t xml:space="preserve"> </w:t>
      </w:r>
      <w:r w:rsidRPr="005907CB">
        <w:rPr>
          <w:rFonts w:ascii="Times" w:eastAsia="Batang" w:hAnsi="Times" w:cs="Times"/>
          <w:sz w:val="22"/>
          <w:szCs w:val="22"/>
        </w:rPr>
        <w:t xml:space="preserve">of single carrier with the </w:t>
      </w:r>
      <w:r w:rsidRPr="005907CB">
        <w:rPr>
          <w:rFonts w:ascii="Times" w:hAnsi="Times" w:cs="Times"/>
          <w:sz w:val="22"/>
          <w:szCs w:val="22"/>
        </w:rPr>
        <w:t>necessary</w:t>
      </w:r>
      <w:r w:rsidRPr="005907CB">
        <w:rPr>
          <w:rFonts w:ascii="Times" w:eastAsia="Batang" w:hAnsi="Times" w:cs="Times"/>
          <w:sz w:val="22"/>
          <w:szCs w:val="22"/>
        </w:rPr>
        <w:t xml:space="preserve"> </w:t>
      </w:r>
      <w:proofErr w:type="gramStart"/>
      <w:r w:rsidRPr="005907CB">
        <w:rPr>
          <w:rFonts w:ascii="Times" w:eastAsia="Batang" w:hAnsi="Times" w:cs="Times"/>
          <w:sz w:val="22"/>
          <w:szCs w:val="22"/>
        </w:rPr>
        <w:t>update</w:t>
      </w:r>
      <w:proofErr w:type="gramEnd"/>
    </w:p>
    <w:p w14:paraId="18046DAE"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Batang" w:hAnsi="Times" w:cs="Times"/>
          <w:sz w:val="22"/>
          <w:szCs w:val="28"/>
        </w:rPr>
        <w:t>FFS: Single RSRP or RSRPP is reported for the SRS resources across aggregated carriers</w:t>
      </w:r>
    </w:p>
    <w:p w14:paraId="7CF05AE3"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DengXian" w:hAnsi="Times" w:cs="Times"/>
          <w:sz w:val="22"/>
          <w:szCs w:val="28"/>
          <w:lang w:eastAsia="zh-CN"/>
        </w:rPr>
        <w:t xml:space="preserve">SRS carrier aggregation indication is reported along with the measurement results </w:t>
      </w:r>
      <w:r w:rsidRPr="005907CB">
        <w:rPr>
          <w:rFonts w:ascii="Times" w:eastAsia="Batang" w:hAnsi="Times" w:cs="Times"/>
          <w:sz w:val="22"/>
          <w:szCs w:val="28"/>
        </w:rPr>
        <w:t xml:space="preserve">to indicate whether/which measurement is </w:t>
      </w:r>
      <w:proofErr w:type="gramStart"/>
      <w:r w:rsidRPr="005907CB">
        <w:rPr>
          <w:rFonts w:ascii="Times" w:eastAsia="Batang" w:hAnsi="Times" w:cs="Times"/>
          <w:sz w:val="22"/>
          <w:szCs w:val="28"/>
        </w:rPr>
        <w:t>aggregated</w:t>
      </w:r>
      <w:proofErr w:type="gramEnd"/>
    </w:p>
    <w:p w14:paraId="1C51F2D8" w14:textId="77777777" w:rsidR="004B5C93" w:rsidRDefault="004B5C93" w:rsidP="007A527E">
      <w:pPr>
        <w:snapToGrid w:val="0"/>
        <w:spacing w:after="0"/>
        <w:jc w:val="both"/>
        <w:rPr>
          <w:sz w:val="22"/>
          <w:szCs w:val="22"/>
        </w:rPr>
      </w:pPr>
    </w:p>
    <w:p w14:paraId="43AEA0C6" w14:textId="4B438214" w:rsidR="00B30EEC" w:rsidRPr="005907CB" w:rsidRDefault="00B30EEC" w:rsidP="005907CB">
      <w:pPr>
        <w:snapToGrid w:val="0"/>
        <w:jc w:val="both"/>
        <w:rPr>
          <w:sz w:val="22"/>
          <w:szCs w:val="22"/>
        </w:rPr>
      </w:pPr>
      <w:r w:rsidRPr="005907CB">
        <w:rPr>
          <w:sz w:val="22"/>
          <w:szCs w:val="22"/>
        </w:rPr>
        <w:t xml:space="preserve">At RAN1 #112, RAN1 agreed to </w:t>
      </w:r>
      <w:r w:rsidR="004B5C93" w:rsidRPr="005907CB">
        <w:rPr>
          <w:sz w:val="22"/>
          <w:szCs w:val="22"/>
        </w:rPr>
        <w:t>introduce the LMF request for bandwidth aggregation measurement.</w:t>
      </w:r>
    </w:p>
    <w:p w14:paraId="5F1AA0AB" w14:textId="767B4BCE" w:rsidR="007A527E" w:rsidRPr="005F1B1F" w:rsidRDefault="007A527E" w:rsidP="007A527E">
      <w:pPr>
        <w:snapToGrid w:val="0"/>
        <w:spacing w:after="0"/>
        <w:jc w:val="both"/>
        <w:rPr>
          <w:sz w:val="22"/>
          <w:szCs w:val="22"/>
        </w:rPr>
      </w:pPr>
      <w:r w:rsidRPr="005F1B1F">
        <w:rPr>
          <w:sz w:val="22"/>
          <w:szCs w:val="22"/>
          <w:highlight w:val="green"/>
        </w:rPr>
        <w:t>Agreement</w:t>
      </w:r>
    </w:p>
    <w:p w14:paraId="1B92994A" w14:textId="77777777" w:rsidR="007A527E" w:rsidRPr="005F1B1F" w:rsidRDefault="007A527E" w:rsidP="007A527E">
      <w:pPr>
        <w:snapToGrid w:val="0"/>
        <w:spacing w:after="0"/>
        <w:jc w:val="both"/>
        <w:rPr>
          <w:sz w:val="22"/>
          <w:szCs w:val="22"/>
        </w:rPr>
      </w:pPr>
      <w:r w:rsidRPr="005F1B1F">
        <w:rPr>
          <w:sz w:val="22"/>
          <w:szCs w:val="22"/>
        </w:rPr>
        <w:t xml:space="preserve">Support joint measurement and report for the SRS resources across the aggregated carriers for UL-TDOA and Multi-RTT positioning </w:t>
      </w:r>
      <w:proofErr w:type="gramStart"/>
      <w:r w:rsidRPr="005F1B1F">
        <w:rPr>
          <w:sz w:val="22"/>
          <w:szCs w:val="22"/>
        </w:rPr>
        <w:t>methods</w:t>
      </w:r>
      <w:proofErr w:type="gramEnd"/>
    </w:p>
    <w:p w14:paraId="620F6534"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Single UL RTOA or </w:t>
      </w:r>
      <w:proofErr w:type="spellStart"/>
      <w:r w:rsidRPr="005F1B1F">
        <w:rPr>
          <w:sz w:val="22"/>
          <w:szCs w:val="22"/>
          <w:lang w:eastAsia="x-none"/>
        </w:rPr>
        <w:t>gNB</w:t>
      </w:r>
      <w:proofErr w:type="spellEnd"/>
      <w:r w:rsidRPr="005F1B1F">
        <w:rPr>
          <w:sz w:val="22"/>
          <w:szCs w:val="22"/>
          <w:lang w:eastAsia="x-none"/>
        </w:rPr>
        <w:t xml:space="preserve"> Rx-Tx time difference is reported for the SRS resources across aggregated </w:t>
      </w:r>
      <w:proofErr w:type="gramStart"/>
      <w:r w:rsidRPr="005F1B1F">
        <w:rPr>
          <w:sz w:val="22"/>
          <w:szCs w:val="22"/>
          <w:lang w:eastAsia="x-none"/>
        </w:rPr>
        <w:t>carriers</w:t>
      </w:r>
      <w:proofErr w:type="gramEnd"/>
    </w:p>
    <w:p w14:paraId="03AA5403" w14:textId="77777777" w:rsidR="007A527E" w:rsidRPr="005F1B1F" w:rsidRDefault="007A527E" w:rsidP="007A527E">
      <w:pPr>
        <w:numPr>
          <w:ilvl w:val="1"/>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FFS: RSRP or RSRPP</w:t>
      </w:r>
    </w:p>
    <w:p w14:paraId="38659B95"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rFonts w:eastAsia="DengXian"/>
          <w:sz w:val="22"/>
          <w:szCs w:val="22"/>
          <w:lang w:eastAsia="zh-CN"/>
        </w:rPr>
        <w:t xml:space="preserve">FFS: SRS carrier aggregation indication is reported along with the measurement results </w:t>
      </w:r>
      <w:r w:rsidRPr="005F1B1F">
        <w:rPr>
          <w:sz w:val="22"/>
          <w:szCs w:val="22"/>
          <w:lang w:eastAsia="x-none"/>
        </w:rPr>
        <w:t>to indicate whether/which carriers are aggregated for the joint SRS measurement</w:t>
      </w:r>
    </w:p>
    <w:p w14:paraId="2D0E6837" w14:textId="77777777" w:rsidR="007A527E" w:rsidRPr="005F1B1F" w:rsidRDefault="007A527E" w:rsidP="007A527E">
      <w:pPr>
        <w:numPr>
          <w:ilvl w:val="0"/>
          <w:numId w:val="19"/>
        </w:numPr>
        <w:overflowPunct/>
        <w:autoSpaceDE/>
        <w:autoSpaceDN/>
        <w:adjustRightInd/>
        <w:snapToGrid w:val="0"/>
        <w:spacing w:after="0"/>
        <w:contextualSpacing/>
        <w:jc w:val="both"/>
        <w:rPr>
          <w:rFonts w:eastAsia="DengXian"/>
          <w:sz w:val="22"/>
          <w:szCs w:val="22"/>
          <w:lang w:eastAsia="zh-CN"/>
        </w:rPr>
      </w:pPr>
      <w:r w:rsidRPr="005F1B1F">
        <w:rPr>
          <w:rFonts w:eastAsia="DengXian"/>
          <w:sz w:val="22"/>
          <w:szCs w:val="22"/>
          <w:lang w:eastAsia="zh-CN"/>
        </w:rPr>
        <w:t xml:space="preserve">Support LMF to request </w:t>
      </w:r>
      <w:proofErr w:type="spellStart"/>
      <w:r w:rsidRPr="005F1B1F">
        <w:rPr>
          <w:rFonts w:eastAsia="DengXian"/>
          <w:sz w:val="22"/>
          <w:szCs w:val="22"/>
          <w:lang w:eastAsia="zh-CN"/>
        </w:rPr>
        <w:t>gNB</w:t>
      </w:r>
      <w:proofErr w:type="spellEnd"/>
      <w:r w:rsidRPr="005F1B1F">
        <w:rPr>
          <w:rFonts w:eastAsia="DengXian"/>
          <w:sz w:val="22"/>
          <w:szCs w:val="22"/>
          <w:lang w:eastAsia="zh-CN"/>
        </w:rPr>
        <w:t xml:space="preserve"> for the UL positioning measurement from aggregated SRS resources across multiple </w:t>
      </w:r>
      <w:proofErr w:type="gramStart"/>
      <w:r w:rsidRPr="005F1B1F">
        <w:rPr>
          <w:rFonts w:eastAsia="DengXian"/>
          <w:sz w:val="22"/>
          <w:szCs w:val="22"/>
          <w:lang w:eastAsia="zh-CN"/>
        </w:rPr>
        <w:t>CCs</w:t>
      </w:r>
      <w:proofErr w:type="gramEnd"/>
    </w:p>
    <w:p w14:paraId="1CC0CB97" w14:textId="77777777" w:rsidR="007A527E" w:rsidRDefault="007A527E" w:rsidP="007A527E">
      <w:pPr>
        <w:spacing w:after="0"/>
        <w:rPr>
          <w:sz w:val="22"/>
          <w:szCs w:val="22"/>
          <w:lang w:eastAsia="x-none"/>
        </w:rPr>
      </w:pPr>
    </w:p>
    <w:p w14:paraId="75BE1892" w14:textId="0E928EEA" w:rsidR="00801E60" w:rsidRPr="005F1B1F" w:rsidRDefault="00801E60" w:rsidP="009E6688">
      <w:pPr>
        <w:rPr>
          <w:lang w:val="en-US"/>
        </w:rPr>
      </w:pPr>
      <w:r>
        <w:rPr>
          <w:sz w:val="22"/>
          <w:szCs w:val="22"/>
        </w:rPr>
        <w:t>The RSRP of e</w:t>
      </w:r>
      <w:r w:rsidRPr="000D4465">
        <w:rPr>
          <w:sz w:val="22"/>
          <w:szCs w:val="22"/>
        </w:rPr>
        <w:t>ach</w:t>
      </w:r>
      <w:r>
        <w:rPr>
          <w:sz w:val="22"/>
          <w:szCs w:val="22"/>
        </w:rPr>
        <w:t xml:space="preserve"> </w:t>
      </w:r>
      <w:r w:rsidR="009A68EA">
        <w:rPr>
          <w:sz w:val="22"/>
          <w:szCs w:val="22"/>
        </w:rPr>
        <w:t>carrier</w:t>
      </w:r>
      <w:r>
        <w:rPr>
          <w:sz w:val="22"/>
          <w:szCs w:val="22"/>
        </w:rPr>
        <w:t xml:space="preserve"> may be reported individually as part of the measurement report. If this is the case</w:t>
      </w:r>
      <w:r w:rsidR="00DD34E4">
        <w:rPr>
          <w:sz w:val="22"/>
          <w:szCs w:val="22"/>
        </w:rPr>
        <w:t>,</w:t>
      </w:r>
      <w:r>
        <w:rPr>
          <w:sz w:val="22"/>
          <w:szCs w:val="22"/>
        </w:rPr>
        <w:t xml:space="preserve"> then there is no need to report the joint RSRP across the </w:t>
      </w:r>
      <w:r w:rsidR="00812E0F">
        <w:rPr>
          <w:sz w:val="22"/>
          <w:szCs w:val="22"/>
        </w:rPr>
        <w:t>carriers</w:t>
      </w:r>
      <w:r>
        <w:rPr>
          <w:sz w:val="22"/>
          <w:szCs w:val="22"/>
        </w:rPr>
        <w:t xml:space="preserve">. In our understanding this does not have any technical significance.  </w:t>
      </w:r>
      <w:r w:rsidRPr="000D4465">
        <w:rPr>
          <w:sz w:val="22"/>
          <w:szCs w:val="22"/>
        </w:rPr>
        <w:t xml:space="preserve"> </w:t>
      </w:r>
    </w:p>
    <w:p w14:paraId="1AB5DB16" w14:textId="3088C03C" w:rsidR="00DC7F42" w:rsidRDefault="00DC7F42" w:rsidP="005907CB">
      <w:pPr>
        <w:snapToGrid w:val="0"/>
        <w:spacing w:after="0"/>
        <w:jc w:val="both"/>
        <w:rPr>
          <w:sz w:val="22"/>
          <w:szCs w:val="22"/>
          <w:lang w:eastAsia="x-none"/>
        </w:rPr>
      </w:pPr>
      <w:r w:rsidRPr="005F1B1F">
        <w:rPr>
          <w:b/>
          <w:bCs/>
          <w:sz w:val="22"/>
          <w:szCs w:val="22"/>
          <w:lang w:eastAsia="x-none"/>
        </w:rPr>
        <w:t>Proposal</w:t>
      </w:r>
      <w:r>
        <w:rPr>
          <w:b/>
          <w:bCs/>
          <w:sz w:val="22"/>
          <w:szCs w:val="22"/>
          <w:lang w:eastAsia="x-none"/>
        </w:rPr>
        <w:t xml:space="preserve"> </w:t>
      </w:r>
      <w:r w:rsidR="00F17207">
        <w:rPr>
          <w:b/>
          <w:bCs/>
          <w:sz w:val="22"/>
          <w:szCs w:val="22"/>
          <w:lang w:eastAsia="x-none"/>
        </w:rPr>
        <w:t>5</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sidR="000C382B">
        <w:rPr>
          <w:sz w:val="22"/>
          <w:szCs w:val="22"/>
          <w:lang w:eastAsia="x-none"/>
        </w:rPr>
        <w:t>CC</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sidR="00425FCA">
        <w:rPr>
          <w:sz w:val="22"/>
          <w:szCs w:val="22"/>
          <w:lang w:eastAsia="x-none"/>
        </w:rPr>
        <w:t>.</w:t>
      </w:r>
    </w:p>
    <w:p w14:paraId="4294C8BA" w14:textId="2E9D05BF" w:rsidR="000B46BC" w:rsidRPr="005907CB" w:rsidRDefault="00112DC7" w:rsidP="005907CB">
      <w:pPr>
        <w:overflowPunct/>
        <w:autoSpaceDE/>
        <w:autoSpaceDN/>
        <w:adjustRightInd/>
        <w:snapToGrid w:val="0"/>
        <w:spacing w:before="240" w:after="0"/>
        <w:jc w:val="both"/>
        <w:textAlignment w:val="auto"/>
        <w:rPr>
          <w:sz w:val="22"/>
          <w:szCs w:val="22"/>
        </w:rPr>
      </w:pPr>
      <w:r w:rsidRPr="000D4465">
        <w:rPr>
          <w:sz w:val="22"/>
          <w:szCs w:val="22"/>
        </w:rPr>
        <w:lastRenderedPageBreak/>
        <w:t>At a given time a</w:t>
      </w:r>
      <w:r>
        <w:rPr>
          <w:sz w:val="22"/>
          <w:szCs w:val="22"/>
        </w:rPr>
        <w:t xml:space="preserve"> TRP</w:t>
      </w:r>
      <w:r w:rsidRPr="000D4465">
        <w:rPr>
          <w:sz w:val="22"/>
          <w:szCs w:val="22"/>
        </w:rPr>
        <w:t xml:space="preserve"> may not be able to process all </w:t>
      </w:r>
      <w:r>
        <w:rPr>
          <w:sz w:val="22"/>
          <w:szCs w:val="22"/>
        </w:rPr>
        <w:t>carriers</w:t>
      </w:r>
      <w:r w:rsidRPr="000D4465">
        <w:rPr>
          <w:sz w:val="22"/>
          <w:szCs w:val="22"/>
        </w:rPr>
        <w:t xml:space="preserve"> jointly for a given measurement. For example, a conflict may arise on one </w:t>
      </w:r>
      <w:r w:rsidR="00964244">
        <w:rPr>
          <w:sz w:val="22"/>
          <w:szCs w:val="22"/>
        </w:rPr>
        <w:t>carrier,</w:t>
      </w:r>
      <w:r w:rsidRPr="000D4465">
        <w:rPr>
          <w:sz w:val="22"/>
          <w:szCs w:val="22"/>
        </w:rPr>
        <w:t xml:space="preserve"> or the UE may have </w:t>
      </w:r>
      <w:r>
        <w:rPr>
          <w:sz w:val="22"/>
          <w:szCs w:val="22"/>
        </w:rPr>
        <w:t xml:space="preserve">only transmitted on one carrier due to conflicts or power </w:t>
      </w:r>
      <w:r w:rsidR="0002682C">
        <w:rPr>
          <w:sz w:val="22"/>
          <w:szCs w:val="22"/>
        </w:rPr>
        <w:t>restrictions</w:t>
      </w:r>
      <w:r w:rsidRPr="000D4465">
        <w:rPr>
          <w:sz w:val="22"/>
          <w:szCs w:val="22"/>
        </w:rPr>
        <w:t>. In these cases</w:t>
      </w:r>
      <w:r w:rsidR="0002682C">
        <w:rPr>
          <w:sz w:val="22"/>
          <w:szCs w:val="22"/>
        </w:rPr>
        <w:t>,</w:t>
      </w:r>
      <w:r w:rsidRPr="000D4465">
        <w:rPr>
          <w:sz w:val="22"/>
          <w:szCs w:val="22"/>
        </w:rPr>
        <w:t xml:space="preserve"> if the </w:t>
      </w:r>
      <w:r>
        <w:rPr>
          <w:sz w:val="22"/>
          <w:szCs w:val="22"/>
        </w:rPr>
        <w:t>TRP</w:t>
      </w:r>
      <w:r w:rsidRPr="000D4465">
        <w:rPr>
          <w:sz w:val="22"/>
          <w:szCs w:val="22"/>
        </w:rPr>
        <w:t xml:space="preserve"> aggregates a subset of </w:t>
      </w:r>
      <w:r>
        <w:rPr>
          <w:sz w:val="22"/>
          <w:szCs w:val="22"/>
        </w:rPr>
        <w:t>carrier</w:t>
      </w:r>
      <w:r w:rsidRPr="000D4465">
        <w:rPr>
          <w:sz w:val="22"/>
          <w:szCs w:val="22"/>
        </w:rPr>
        <w:t xml:space="preserve">s it is useful for the LMF to know this information. </w:t>
      </w:r>
      <w:r w:rsidR="00E37CFD">
        <w:rPr>
          <w:sz w:val="22"/>
          <w:szCs w:val="22"/>
        </w:rPr>
        <w:t xml:space="preserve">Based on the current agreement, </w:t>
      </w:r>
      <w:r w:rsidR="000B46BC">
        <w:rPr>
          <w:sz w:val="22"/>
          <w:szCs w:val="22"/>
        </w:rPr>
        <w:t xml:space="preserve">if the </w:t>
      </w:r>
      <w:proofErr w:type="spellStart"/>
      <w:r w:rsidR="000B46BC">
        <w:rPr>
          <w:sz w:val="22"/>
          <w:szCs w:val="22"/>
        </w:rPr>
        <w:t>gNB</w:t>
      </w:r>
      <w:proofErr w:type="spellEnd"/>
      <w:r w:rsidR="000B46BC">
        <w:rPr>
          <w:sz w:val="22"/>
          <w:szCs w:val="22"/>
        </w:rPr>
        <w:t xml:space="preserve"> reports </w:t>
      </w:r>
      <w:r w:rsidR="00011B64">
        <w:rPr>
          <w:sz w:val="22"/>
          <w:szCs w:val="22"/>
        </w:rPr>
        <w:t>only whether</w:t>
      </w:r>
      <w:r w:rsidR="00D85843">
        <w:rPr>
          <w:sz w:val="22"/>
          <w:szCs w:val="22"/>
        </w:rPr>
        <w:t xml:space="preserve"> the measurement is aggregated or not, there is no way for LMF to know how many </w:t>
      </w:r>
      <w:r w:rsidR="00011B64">
        <w:rPr>
          <w:sz w:val="22"/>
          <w:szCs w:val="22"/>
        </w:rPr>
        <w:t>CC</w:t>
      </w:r>
      <w:r w:rsidR="00D85843">
        <w:rPr>
          <w:sz w:val="22"/>
          <w:szCs w:val="22"/>
        </w:rPr>
        <w:t xml:space="preserve">s are aggregated to perform this joint measurement. </w:t>
      </w:r>
      <w:r w:rsidR="000B46BC">
        <w:rPr>
          <w:sz w:val="22"/>
          <w:szCs w:val="22"/>
        </w:rPr>
        <w:t xml:space="preserve">In the measurement report, the </w:t>
      </w:r>
      <w:proofErr w:type="spellStart"/>
      <w:r w:rsidR="00011B64">
        <w:rPr>
          <w:sz w:val="22"/>
          <w:szCs w:val="22"/>
        </w:rPr>
        <w:t>gNB</w:t>
      </w:r>
      <w:proofErr w:type="spellEnd"/>
      <w:r w:rsidR="000B46BC">
        <w:rPr>
          <w:sz w:val="22"/>
          <w:szCs w:val="22"/>
        </w:rPr>
        <w:t xml:space="preserve"> </w:t>
      </w:r>
      <w:r w:rsidR="0099448B">
        <w:rPr>
          <w:sz w:val="22"/>
          <w:szCs w:val="22"/>
        </w:rPr>
        <w:t>may</w:t>
      </w:r>
      <w:r w:rsidR="000B46BC">
        <w:rPr>
          <w:sz w:val="22"/>
          <w:szCs w:val="22"/>
        </w:rPr>
        <w:t xml:space="preserve"> report </w:t>
      </w:r>
      <w:r w:rsidR="000B45EF">
        <w:rPr>
          <w:sz w:val="22"/>
          <w:szCs w:val="22"/>
        </w:rPr>
        <w:t>CC</w:t>
      </w:r>
      <w:r w:rsidR="000B46BC">
        <w:rPr>
          <w:sz w:val="22"/>
          <w:szCs w:val="22"/>
        </w:rPr>
        <w:t xml:space="preserve"> IDs to indicate which </w:t>
      </w:r>
      <w:r w:rsidR="000B45EF">
        <w:rPr>
          <w:sz w:val="22"/>
          <w:szCs w:val="22"/>
        </w:rPr>
        <w:t>CC</w:t>
      </w:r>
      <w:r w:rsidR="000B46BC">
        <w:rPr>
          <w:sz w:val="22"/>
          <w:szCs w:val="22"/>
        </w:rPr>
        <w:t>s are used to perform joint measurement.</w:t>
      </w:r>
    </w:p>
    <w:p w14:paraId="1AB6CAAE" w14:textId="7F3D0F7B" w:rsidR="00670381" w:rsidRPr="00E959A5" w:rsidRDefault="00670381" w:rsidP="005907CB">
      <w:pPr>
        <w:spacing w:before="240"/>
        <w:rPr>
          <w:sz w:val="22"/>
          <w:szCs w:val="22"/>
          <w:lang w:eastAsia="x-none"/>
        </w:rPr>
      </w:pPr>
      <w:r w:rsidRPr="00E959A5">
        <w:rPr>
          <w:b/>
          <w:bCs/>
          <w:sz w:val="22"/>
          <w:szCs w:val="22"/>
        </w:rPr>
        <w:t xml:space="preserve">Proposal </w:t>
      </w:r>
      <w:r w:rsidR="00F17207">
        <w:rPr>
          <w:b/>
          <w:bCs/>
          <w:sz w:val="22"/>
          <w:szCs w:val="22"/>
        </w:rPr>
        <w:t>6</w:t>
      </w:r>
      <w:r w:rsidRPr="00E959A5">
        <w:rPr>
          <w:sz w:val="22"/>
          <w:szCs w:val="22"/>
        </w:rPr>
        <w:t xml:space="preserve">: </w:t>
      </w:r>
      <w:r w:rsidR="00155B72">
        <w:rPr>
          <w:sz w:val="22"/>
          <w:szCs w:val="22"/>
        </w:rPr>
        <w:t xml:space="preserve">RAN1 supports that the LMF requests </w:t>
      </w:r>
      <w:proofErr w:type="spellStart"/>
      <w:r w:rsidR="003404D8">
        <w:rPr>
          <w:sz w:val="22"/>
          <w:szCs w:val="22"/>
          <w:lang w:eastAsia="x-none"/>
        </w:rPr>
        <w:t>gNB</w:t>
      </w:r>
      <w:proofErr w:type="spellEnd"/>
      <w:r w:rsidRPr="00E959A5">
        <w:rPr>
          <w:sz w:val="22"/>
          <w:szCs w:val="22"/>
          <w:lang w:eastAsia="x-none"/>
        </w:rPr>
        <w:t xml:space="preserve"> </w:t>
      </w:r>
      <w:r w:rsidR="0099448B">
        <w:rPr>
          <w:sz w:val="22"/>
          <w:szCs w:val="22"/>
          <w:lang w:eastAsia="x-none"/>
        </w:rPr>
        <w:t xml:space="preserve">to </w:t>
      </w:r>
      <w:r w:rsidRPr="00E959A5">
        <w:rPr>
          <w:sz w:val="22"/>
          <w:szCs w:val="22"/>
          <w:lang w:eastAsia="x-none"/>
        </w:rPr>
        <w:t xml:space="preserve">report </w:t>
      </w:r>
      <w:r w:rsidR="003404D8">
        <w:rPr>
          <w:sz w:val="22"/>
          <w:szCs w:val="22"/>
          <w:lang w:eastAsia="x-none"/>
        </w:rPr>
        <w:t>CC</w:t>
      </w:r>
      <w:r w:rsidRPr="00E959A5">
        <w:rPr>
          <w:sz w:val="22"/>
          <w:szCs w:val="22"/>
          <w:lang w:eastAsia="x-none"/>
        </w:rPr>
        <w:t xml:space="preserve"> ID</w:t>
      </w:r>
      <w:r w:rsidR="003404D8">
        <w:rPr>
          <w:sz w:val="22"/>
          <w:szCs w:val="22"/>
          <w:lang w:eastAsia="x-none"/>
        </w:rPr>
        <w:t>s</w:t>
      </w:r>
      <w:r w:rsidRPr="00E959A5">
        <w:rPr>
          <w:sz w:val="22"/>
          <w:szCs w:val="22"/>
          <w:lang w:eastAsia="x-none"/>
        </w:rPr>
        <w:t xml:space="preserve"> to indicate which </w:t>
      </w:r>
      <w:r w:rsidR="003404D8">
        <w:rPr>
          <w:sz w:val="22"/>
          <w:szCs w:val="22"/>
          <w:lang w:eastAsia="x-none"/>
        </w:rPr>
        <w:t>CC</w:t>
      </w:r>
      <w:r w:rsidRPr="00E959A5">
        <w:rPr>
          <w:sz w:val="22"/>
          <w:szCs w:val="22"/>
          <w:lang w:eastAsia="x-none"/>
        </w:rPr>
        <w:t>s are used to perform the joint measurement.</w:t>
      </w:r>
    </w:p>
    <w:p w14:paraId="09F8C53C" w14:textId="176EEB93" w:rsidR="00DC7F42" w:rsidRDefault="00DC7F42" w:rsidP="00DC7F42">
      <w:pPr>
        <w:pStyle w:val="Heading3"/>
      </w:pPr>
      <w:r>
        <w:t xml:space="preserve">Overhead reduction </w:t>
      </w:r>
    </w:p>
    <w:p w14:paraId="52912D4F" w14:textId="18AC44ED" w:rsidR="00DC7F42" w:rsidRPr="005F1B1F" w:rsidRDefault="00AF3F08" w:rsidP="00CD67A1">
      <w:pPr>
        <w:rPr>
          <w:sz w:val="22"/>
          <w:szCs w:val="22"/>
          <w:lang w:eastAsia="x-none"/>
        </w:rPr>
      </w:pPr>
      <w:r>
        <w:rPr>
          <w:sz w:val="22"/>
          <w:szCs w:val="22"/>
          <w:lang w:eastAsia="x-none"/>
        </w:rPr>
        <w:t xml:space="preserve">RAN1 made the following agreement to reduce the </w:t>
      </w:r>
      <w:proofErr w:type="spellStart"/>
      <w:r>
        <w:rPr>
          <w:sz w:val="22"/>
          <w:szCs w:val="22"/>
          <w:lang w:eastAsia="x-none"/>
        </w:rPr>
        <w:t>signaling</w:t>
      </w:r>
      <w:proofErr w:type="spellEnd"/>
      <w:r>
        <w:rPr>
          <w:sz w:val="22"/>
          <w:szCs w:val="22"/>
          <w:lang w:eastAsia="x-none"/>
        </w:rPr>
        <w:t xml:space="preserve"> overhead at the previous meeting.</w:t>
      </w:r>
    </w:p>
    <w:p w14:paraId="29E85F15" w14:textId="77777777" w:rsidR="00546176" w:rsidRPr="00B7568D" w:rsidRDefault="00546176" w:rsidP="00546176">
      <w:pPr>
        <w:snapToGrid w:val="0"/>
        <w:ind w:left="284" w:hanging="284"/>
        <w:jc w:val="both"/>
        <w:rPr>
          <w:rFonts w:cs="Times"/>
          <w:sz w:val="22"/>
          <w:szCs w:val="22"/>
          <w:lang w:val="en-US"/>
        </w:rPr>
      </w:pPr>
      <w:r w:rsidRPr="00B7568D">
        <w:rPr>
          <w:rFonts w:cs="Times"/>
          <w:b/>
          <w:bCs/>
          <w:sz w:val="22"/>
          <w:szCs w:val="22"/>
          <w:highlight w:val="green"/>
          <w:lang w:val="en-US"/>
        </w:rPr>
        <w:t>Agreement</w:t>
      </w:r>
    </w:p>
    <w:p w14:paraId="5294604D" w14:textId="77777777" w:rsidR="00546176" w:rsidRPr="00B7568D" w:rsidRDefault="00546176" w:rsidP="00E85FFD">
      <w:pPr>
        <w:spacing w:after="0"/>
        <w:rPr>
          <w:sz w:val="22"/>
          <w:szCs w:val="22"/>
        </w:rPr>
      </w:pPr>
      <w:r w:rsidRPr="00B7568D">
        <w:rPr>
          <w:sz w:val="22"/>
          <w:szCs w:val="22"/>
        </w:rPr>
        <w:t>With regard to support of aperiodic positioning SRS for bandwidth aggregation for UEs in RRC_CONNECTED state, at least the existing Rel-17 DCI framework (</w:t>
      </w:r>
      <w:proofErr w:type="gramStart"/>
      <w:r w:rsidRPr="00B7568D">
        <w:rPr>
          <w:bCs/>
          <w:sz w:val="22"/>
          <w:szCs w:val="22"/>
        </w:rPr>
        <w:t>i.e.</w:t>
      </w:r>
      <w:proofErr w:type="gramEnd"/>
      <w:r w:rsidRPr="00B7568D">
        <w:rPr>
          <w:bCs/>
          <w:sz w:val="22"/>
          <w:szCs w:val="22"/>
        </w:rPr>
        <w:t xml:space="preserve"> use multiple DCIs schedule SRSs in multiple carriers</w:t>
      </w:r>
      <w:r w:rsidRPr="00B7568D">
        <w:rPr>
          <w:sz w:val="22"/>
          <w:szCs w:val="22"/>
        </w:rPr>
        <w:t>) can be reused</w:t>
      </w:r>
    </w:p>
    <w:p w14:paraId="213F423E" w14:textId="77777777" w:rsidR="00546176" w:rsidRPr="00B7568D" w:rsidRDefault="00546176" w:rsidP="00546176">
      <w:pPr>
        <w:numPr>
          <w:ilvl w:val="0"/>
          <w:numId w:val="31"/>
        </w:numPr>
        <w:overflowPunct/>
        <w:autoSpaceDE/>
        <w:autoSpaceDN/>
        <w:adjustRightInd/>
        <w:snapToGrid w:val="0"/>
        <w:spacing w:after="0"/>
        <w:contextualSpacing/>
        <w:rPr>
          <w:sz w:val="22"/>
          <w:szCs w:val="22"/>
          <w:lang w:eastAsia="x-none"/>
        </w:rPr>
      </w:pPr>
      <w:r w:rsidRPr="00B7568D">
        <w:rPr>
          <w:sz w:val="22"/>
          <w:szCs w:val="22"/>
          <w:lang w:eastAsia="x-none"/>
        </w:rPr>
        <w:t>FFS: whether Rel-18 DCI framework for multi-cell PDSCH/PUSCH scheduling with a single DCI (</w:t>
      </w:r>
      <w:proofErr w:type="gramStart"/>
      <w:r w:rsidRPr="00B7568D">
        <w:rPr>
          <w:sz w:val="22"/>
          <w:szCs w:val="22"/>
          <w:lang w:eastAsia="x-none"/>
        </w:rPr>
        <w:t>i.e.</w:t>
      </w:r>
      <w:proofErr w:type="gramEnd"/>
      <w:r w:rsidRPr="00B7568D">
        <w:rPr>
          <w:sz w:val="22"/>
          <w:szCs w:val="22"/>
          <w:lang w:eastAsia="x-none"/>
        </w:rPr>
        <w:t xml:space="preserve"> single </w:t>
      </w:r>
      <w:r w:rsidRPr="00B7568D">
        <w:rPr>
          <w:rFonts w:eastAsia="DengXian"/>
          <w:sz w:val="22"/>
          <w:szCs w:val="22"/>
          <w:lang w:eastAsia="x-none"/>
        </w:rPr>
        <w:t>DCI</w:t>
      </w:r>
      <w:r w:rsidRPr="00B7568D">
        <w:rPr>
          <w:sz w:val="22"/>
          <w:szCs w:val="22"/>
          <w:lang w:eastAsia="x-none"/>
        </w:rPr>
        <w:t xml:space="preserve"> schedules SRSs in multiple carriers) can also be reused with or without specification work in RAN1.</w:t>
      </w:r>
    </w:p>
    <w:p w14:paraId="00BDB9ED" w14:textId="77777777" w:rsidR="007A527E" w:rsidRDefault="007A527E" w:rsidP="007A527E">
      <w:pPr>
        <w:snapToGrid w:val="0"/>
        <w:spacing w:after="0"/>
        <w:rPr>
          <w:sz w:val="22"/>
          <w:szCs w:val="22"/>
        </w:rPr>
      </w:pPr>
    </w:p>
    <w:p w14:paraId="2C202A33" w14:textId="6D6870DC" w:rsidR="009E6688" w:rsidRPr="005907CB" w:rsidRDefault="009D05B2" w:rsidP="009E6688">
      <w:pPr>
        <w:rPr>
          <w:sz w:val="22"/>
          <w:szCs w:val="22"/>
          <w:lang w:val="en-US"/>
        </w:rPr>
      </w:pPr>
      <w:r w:rsidRPr="005907CB">
        <w:rPr>
          <w:sz w:val="22"/>
          <w:szCs w:val="22"/>
          <w:lang w:val="en-US"/>
        </w:rPr>
        <w:t xml:space="preserve">For linked SRS resources across </w:t>
      </w:r>
      <w:proofErr w:type="gramStart"/>
      <w:r w:rsidRPr="005907CB">
        <w:rPr>
          <w:sz w:val="22"/>
          <w:szCs w:val="22"/>
          <w:lang w:val="en-US"/>
        </w:rPr>
        <w:t>CCs</w:t>
      </w:r>
      <w:proofErr w:type="gramEnd"/>
      <w:r w:rsidRPr="005907CB">
        <w:rPr>
          <w:sz w:val="22"/>
          <w:szCs w:val="22"/>
          <w:lang w:val="en-US"/>
        </w:rPr>
        <w:t xml:space="preserve"> it </w:t>
      </w:r>
      <w:r w:rsidR="00190412" w:rsidRPr="005907CB">
        <w:rPr>
          <w:sz w:val="22"/>
          <w:szCs w:val="22"/>
          <w:lang w:val="en-US"/>
        </w:rPr>
        <w:t xml:space="preserve">does not make sense to require the need to trigger each CC separately if they will be transmitted at the same time. This seems to be the common understanding in RAN1 as it was agreed that a single MAC CE can active linked carriers. In this case the UE should be triggered to transmit </w:t>
      </w:r>
      <w:r w:rsidR="00395A48" w:rsidRPr="005907CB">
        <w:rPr>
          <w:sz w:val="22"/>
          <w:szCs w:val="22"/>
          <w:lang w:val="en-US"/>
        </w:rPr>
        <w:t>link SRS resources via DCI as well.</w:t>
      </w:r>
      <w:r w:rsidR="00772AD0">
        <w:rPr>
          <w:sz w:val="22"/>
          <w:szCs w:val="22"/>
          <w:lang w:val="en-US"/>
        </w:rPr>
        <w:t xml:space="preserve"> In addition, </w:t>
      </w:r>
      <w:r w:rsidR="009832E4">
        <w:rPr>
          <w:sz w:val="22"/>
          <w:szCs w:val="22"/>
          <w:lang w:val="en-US"/>
        </w:rPr>
        <w:t xml:space="preserve">Rel-18 NR positioning </w:t>
      </w:r>
      <w:r w:rsidR="003C7CC2">
        <w:rPr>
          <w:sz w:val="22"/>
          <w:szCs w:val="22"/>
          <w:lang w:val="en-US"/>
        </w:rPr>
        <w:t xml:space="preserve">can reuse </w:t>
      </w:r>
      <w:r w:rsidR="00772AD0">
        <w:rPr>
          <w:sz w:val="22"/>
          <w:szCs w:val="22"/>
          <w:lang w:val="en-US"/>
        </w:rPr>
        <w:t xml:space="preserve">the </w:t>
      </w:r>
      <w:r w:rsidR="006D7D8A">
        <w:rPr>
          <w:sz w:val="22"/>
          <w:szCs w:val="22"/>
          <w:lang w:val="en-US"/>
        </w:rPr>
        <w:t>Rel-18 DCI framework for multi-cell PDSCH/PUSCH scheduling with a single DCI</w:t>
      </w:r>
      <w:r w:rsidR="003C7CC2">
        <w:rPr>
          <w:sz w:val="22"/>
          <w:szCs w:val="22"/>
          <w:lang w:val="en-US"/>
        </w:rPr>
        <w:t xml:space="preserve"> and try to modify if it is necessary.</w:t>
      </w:r>
      <w:r w:rsidR="00395A48" w:rsidRPr="005907CB">
        <w:rPr>
          <w:sz w:val="22"/>
          <w:szCs w:val="22"/>
          <w:lang w:val="en-US"/>
        </w:rPr>
        <w:t xml:space="preserve"> </w:t>
      </w:r>
      <w:r w:rsidR="00190412" w:rsidRPr="005907CB">
        <w:rPr>
          <w:sz w:val="22"/>
          <w:szCs w:val="22"/>
          <w:lang w:val="en-US"/>
        </w:rPr>
        <w:t xml:space="preserve"> </w:t>
      </w:r>
    </w:p>
    <w:p w14:paraId="1430E040" w14:textId="4B873812" w:rsidR="00C3032B" w:rsidRDefault="00C3032B" w:rsidP="007A527E">
      <w:pPr>
        <w:snapToGrid w:val="0"/>
        <w:spacing w:after="0"/>
        <w:rPr>
          <w:sz w:val="22"/>
          <w:szCs w:val="22"/>
        </w:rPr>
      </w:pPr>
      <w:r w:rsidRPr="005F1B1F">
        <w:rPr>
          <w:b/>
          <w:bCs/>
          <w:sz w:val="22"/>
          <w:szCs w:val="22"/>
          <w:lang w:eastAsia="x-none"/>
        </w:rPr>
        <w:t>Proposal</w:t>
      </w:r>
      <w:r>
        <w:rPr>
          <w:b/>
          <w:bCs/>
          <w:sz w:val="22"/>
          <w:szCs w:val="22"/>
          <w:lang w:eastAsia="x-none"/>
        </w:rPr>
        <w:t xml:space="preserve"> </w:t>
      </w:r>
      <w:r w:rsidR="00F17207">
        <w:rPr>
          <w:b/>
          <w:bCs/>
          <w:sz w:val="22"/>
          <w:szCs w:val="22"/>
          <w:lang w:eastAsia="x-none"/>
        </w:rPr>
        <w:t>7</w:t>
      </w:r>
      <w:r w:rsidRPr="005F1B1F">
        <w:rPr>
          <w:b/>
          <w:bCs/>
          <w:sz w:val="22"/>
          <w:szCs w:val="22"/>
          <w:lang w:eastAsia="x-none"/>
        </w:rPr>
        <w:t>:</w:t>
      </w:r>
      <w:r w:rsidRPr="005F1B1F">
        <w:rPr>
          <w:sz w:val="22"/>
          <w:szCs w:val="22"/>
          <w:lang w:eastAsia="x-none"/>
        </w:rPr>
        <w:t xml:space="preserve"> </w:t>
      </w:r>
      <w:r>
        <w:rPr>
          <w:sz w:val="22"/>
          <w:szCs w:val="22"/>
          <w:lang w:eastAsia="x-none"/>
        </w:rPr>
        <w:t xml:space="preserve">RAN1 supports </w:t>
      </w:r>
      <w:r w:rsidR="00560562">
        <w:rPr>
          <w:sz w:val="22"/>
          <w:szCs w:val="22"/>
          <w:lang w:eastAsia="x-none"/>
        </w:rPr>
        <w:t>single DCI triggering aperiodic positioning SRS resources across multiple carriers</w:t>
      </w:r>
      <w:r w:rsidR="00642F8B">
        <w:rPr>
          <w:sz w:val="22"/>
          <w:szCs w:val="22"/>
          <w:lang w:eastAsia="x-none"/>
        </w:rPr>
        <w:t>.</w:t>
      </w:r>
    </w:p>
    <w:p w14:paraId="11D77DA9" w14:textId="77777777" w:rsidR="00220724" w:rsidRDefault="00220724" w:rsidP="007A527E">
      <w:pPr>
        <w:snapToGrid w:val="0"/>
        <w:spacing w:after="0"/>
        <w:rPr>
          <w:sz w:val="22"/>
          <w:szCs w:val="22"/>
        </w:rPr>
      </w:pPr>
    </w:p>
    <w:p w14:paraId="06E753E3" w14:textId="6330F7D0" w:rsidR="009E6688" w:rsidRDefault="009E6688" w:rsidP="009E6688">
      <w:pPr>
        <w:pStyle w:val="Heading3"/>
      </w:pPr>
      <w:r>
        <w:t xml:space="preserve">Power Control </w:t>
      </w:r>
    </w:p>
    <w:p w14:paraId="439A4690" w14:textId="7657DAE1" w:rsidR="00C3032B" w:rsidRPr="005F1B1F" w:rsidRDefault="00210412" w:rsidP="00CD67A1">
      <w:pPr>
        <w:snapToGrid w:val="0"/>
        <w:rPr>
          <w:sz w:val="22"/>
          <w:szCs w:val="22"/>
        </w:rPr>
      </w:pPr>
      <w:r>
        <w:rPr>
          <w:sz w:val="22"/>
          <w:szCs w:val="22"/>
        </w:rPr>
        <w:t>RAN1 made the following agreement on the power control issue for SRS bandwidth aggregation</w:t>
      </w:r>
      <w:r w:rsidR="00D328F1">
        <w:rPr>
          <w:sz w:val="22"/>
          <w:szCs w:val="22"/>
        </w:rPr>
        <w:t xml:space="preserve"> at RAN1 #112-bis</w:t>
      </w:r>
      <w:r>
        <w:rPr>
          <w:sz w:val="22"/>
          <w:szCs w:val="22"/>
        </w:rPr>
        <w:t xml:space="preserve">. </w:t>
      </w:r>
    </w:p>
    <w:p w14:paraId="68BA6271" w14:textId="77777777" w:rsidR="00314DFD" w:rsidRPr="005907CB" w:rsidRDefault="00314DFD" w:rsidP="00314DFD">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15F7E2A" w14:textId="6873D5B7" w:rsidR="00314DFD" w:rsidRPr="005907CB" w:rsidRDefault="00314DFD" w:rsidP="005907CB">
      <w:pPr>
        <w:overflowPunct/>
        <w:autoSpaceDE/>
        <w:autoSpaceDN/>
        <w:adjustRightInd/>
        <w:spacing w:after="0"/>
        <w:ind w:hanging="22"/>
        <w:textAlignment w:val="auto"/>
        <w:rPr>
          <w:rFonts w:ascii="Times" w:eastAsia="Batang" w:hAnsi="Times"/>
          <w:sz w:val="22"/>
          <w:szCs w:val="28"/>
        </w:rPr>
      </w:pPr>
      <w:r w:rsidRPr="005907CB">
        <w:rPr>
          <w:rFonts w:ascii="Times" w:eastAsia="Batang" w:hAnsi="Times"/>
          <w:sz w:val="22"/>
          <w:szCs w:val="28"/>
        </w:rPr>
        <w:t xml:space="preserve">Support the same power prioritization between the aggregated carriers in the case when total UE transmit power in a transmission </w:t>
      </w:r>
      <w:proofErr w:type="gramStart"/>
      <w:r w:rsidRPr="005907CB">
        <w:rPr>
          <w:rFonts w:ascii="Times" w:eastAsia="Batang" w:hAnsi="Times"/>
          <w:sz w:val="22"/>
          <w:szCs w:val="28"/>
        </w:rPr>
        <w:t>occasion</w:t>
      </w:r>
      <w:proofErr w:type="gramEnd"/>
      <w:r w:rsidRPr="005907CB">
        <w:rPr>
          <w:rFonts w:ascii="Times" w:eastAsia="Batang" w:hAnsi="Times"/>
          <w:sz w:val="22"/>
          <w:szCs w:val="28"/>
        </w:rPr>
        <w:t xml:space="preserve"> I exceeds </w:t>
      </w:r>
      <m:oMath>
        <m:sSub>
          <m:sSubPr>
            <m:ctrlPr>
              <w:rPr>
                <w:rFonts w:ascii="Cambria Math" w:eastAsia="Batang" w:hAnsi="Cambria Math"/>
                <w:sz w:val="22"/>
                <w:szCs w:val="22"/>
              </w:rPr>
            </m:ctrlPr>
          </m:sSubPr>
          <m:e>
            <m:r>
              <m:rPr>
                <m:sty m:val="p"/>
              </m:rPr>
              <w:rPr>
                <w:rFonts w:ascii="Cambria Math" w:eastAsia="Batang" w:hAnsi="Cambria Math"/>
                <w:sz w:val="22"/>
                <w:szCs w:val="22"/>
              </w:rPr>
              <m:t>P</m:t>
            </m:r>
          </m:e>
          <m:sub>
            <m:r>
              <m:rPr>
                <m:sty m:val="p"/>
              </m:rPr>
              <w:rPr>
                <w:rFonts w:ascii="Cambria Math" w:eastAsia="Batang" w:hAnsi="Cambria Math"/>
                <w:sz w:val="22"/>
                <w:szCs w:val="22"/>
              </w:rPr>
              <m:t>cmax</m:t>
            </m:r>
          </m:sub>
        </m:sSub>
        <m:d>
          <m:dPr>
            <m:ctrlPr>
              <w:rPr>
                <w:rFonts w:ascii="Cambria Math" w:eastAsia="Batang" w:hAnsi="Cambria Math"/>
                <w:sz w:val="22"/>
                <w:szCs w:val="22"/>
              </w:rPr>
            </m:ctrlPr>
          </m:dPr>
          <m:e>
            <m:r>
              <m:rPr>
                <m:sty m:val="p"/>
              </m:rPr>
              <w:rPr>
                <w:rFonts w:ascii="Cambria Math" w:eastAsia="Batang" w:hAnsi="Cambria Math"/>
                <w:sz w:val="22"/>
                <w:szCs w:val="22"/>
              </w:rPr>
              <m:t>i</m:t>
            </m:r>
          </m:e>
        </m:d>
        <m:r>
          <w:rPr>
            <w:rFonts w:ascii="Cambria Math" w:eastAsia="Batang" w:hAnsi="Cambria Math"/>
            <w:sz w:val="22"/>
            <w:szCs w:val="22"/>
          </w:rPr>
          <m:t>.</m:t>
        </m:r>
      </m:oMath>
      <w:r w:rsidRPr="005907CB">
        <w:rPr>
          <w:rFonts w:ascii="Times" w:eastAsia="Batang" w:hAnsi="Times"/>
          <w:sz w:val="22"/>
          <w:szCs w:val="28"/>
        </w:rPr>
        <w:t xml:space="preserve"> </w:t>
      </w:r>
    </w:p>
    <w:p w14:paraId="5777E76D"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The UE allocates power to the multiple SRS resources in the transmission occasion </w:t>
      </w:r>
      <w:proofErr w:type="spellStart"/>
      <w:r w:rsidRPr="005907CB">
        <w:rPr>
          <w:rFonts w:ascii="Times" w:eastAsia="Batang" w:hAnsi="Times"/>
          <w:sz w:val="22"/>
          <w:szCs w:val="28"/>
          <w:lang w:val="en-US" w:eastAsia="x-none"/>
        </w:rPr>
        <w:t>i</w:t>
      </w:r>
      <w:proofErr w:type="spellEnd"/>
      <w:r w:rsidRPr="005907CB">
        <w:rPr>
          <w:rFonts w:ascii="Times" w:eastAsia="Batang" w:hAnsi="Times"/>
          <w:sz w:val="22"/>
          <w:szCs w:val="28"/>
          <w:lang w:val="en-US" w:eastAsia="x-none"/>
        </w:rPr>
        <w:t xml:space="preserve"> of the aggregated carriers such that the UE’s transmit power in each transmitted resource element is equal.</w:t>
      </w:r>
    </w:p>
    <w:p w14:paraId="2DF61618"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FFS further details, </w:t>
      </w:r>
      <w:proofErr w:type="gramStart"/>
      <w:r w:rsidRPr="005907CB">
        <w:rPr>
          <w:rFonts w:ascii="Times" w:eastAsia="Batang" w:hAnsi="Times"/>
          <w:sz w:val="22"/>
          <w:szCs w:val="28"/>
          <w:lang w:val="en-US" w:eastAsia="x-none"/>
        </w:rPr>
        <w:t>e.g.</w:t>
      </w:r>
      <w:proofErr w:type="gramEnd"/>
      <w:r w:rsidRPr="005907CB">
        <w:rPr>
          <w:rFonts w:ascii="Times" w:eastAsia="Batang" w:hAnsi="Times"/>
          <w:sz w:val="22"/>
          <w:szCs w:val="28"/>
          <w:lang w:val="en-US" w:eastAsia="x-none"/>
        </w:rPr>
        <w:t xml:space="preserve"> power scaling between aggregated carriers</w:t>
      </w:r>
    </w:p>
    <w:p w14:paraId="40B3F603" w14:textId="77777777" w:rsidR="00314DFD" w:rsidRDefault="00314DFD" w:rsidP="007A527E">
      <w:pPr>
        <w:snapToGrid w:val="0"/>
        <w:spacing w:after="0"/>
        <w:jc w:val="both"/>
        <w:rPr>
          <w:b/>
          <w:bCs/>
          <w:sz w:val="22"/>
          <w:szCs w:val="22"/>
          <w:highlight w:val="green"/>
        </w:rPr>
      </w:pPr>
    </w:p>
    <w:p w14:paraId="52A22A07" w14:textId="63533CE1" w:rsidR="00A1139F" w:rsidRDefault="00B67E31" w:rsidP="0034587A">
      <w:pPr>
        <w:overflowPunct/>
        <w:autoSpaceDE/>
        <w:autoSpaceDN/>
        <w:adjustRightInd/>
        <w:textAlignment w:val="auto"/>
        <w:rPr>
          <w:rFonts w:eastAsia="Times New Roman"/>
          <w:sz w:val="22"/>
          <w:szCs w:val="22"/>
          <w:lang w:val="en-US"/>
        </w:rPr>
      </w:pPr>
      <w:r>
        <w:rPr>
          <w:rFonts w:eastAsia="Times New Roman"/>
          <w:sz w:val="22"/>
          <w:szCs w:val="22"/>
          <w:lang w:val="en-US"/>
        </w:rPr>
        <w:t xml:space="preserve">The UE in RRC connected mode can transmit positioning SRS only within the UL BWP, but the positioning SRS configuration is already </w:t>
      </w:r>
      <w:r w:rsidR="00F735B8">
        <w:rPr>
          <w:rFonts w:eastAsia="Times New Roman"/>
          <w:sz w:val="22"/>
          <w:szCs w:val="22"/>
          <w:lang w:val="en-US"/>
        </w:rPr>
        <w:t>flexible,</w:t>
      </w:r>
      <w:r>
        <w:rPr>
          <w:rFonts w:eastAsia="Times New Roman"/>
          <w:sz w:val="22"/>
          <w:szCs w:val="22"/>
          <w:lang w:val="en-US"/>
        </w:rPr>
        <w:t xml:space="preserve"> and it is up to the network. Although the previous releases did not support the request and report of UL measurement over aggregated SRS resources, but SRS transmission across different CCs on the same symbol is feasible. For the effective support of bandwidth aggregation of UL SRS, the network might configure positioning SRS resources on the same symbols to receive them simultaneously. For positioning, the SRS resource can be configured targeting a neighbor </w:t>
      </w:r>
      <w:proofErr w:type="spellStart"/>
      <w:r>
        <w:rPr>
          <w:rFonts w:eastAsia="Times New Roman"/>
          <w:sz w:val="22"/>
          <w:szCs w:val="22"/>
          <w:lang w:val="en-US"/>
        </w:rPr>
        <w:t>gNB</w:t>
      </w:r>
      <w:proofErr w:type="spellEnd"/>
      <w:r>
        <w:rPr>
          <w:rFonts w:eastAsia="Times New Roman"/>
          <w:sz w:val="22"/>
          <w:szCs w:val="22"/>
          <w:lang w:val="en-US"/>
        </w:rPr>
        <w:t xml:space="preserve">, which might need more power consumption. </w:t>
      </w:r>
      <w:r w:rsidRPr="003577E3">
        <w:rPr>
          <w:rFonts w:eastAsia="Times New Roman"/>
          <w:sz w:val="22"/>
          <w:szCs w:val="22"/>
          <w:lang w:val="en-US"/>
        </w:rPr>
        <w:t xml:space="preserve">For the simultaneous transmission of multiple SRS resources, it is necessary to consider that the </w:t>
      </w:r>
      <w:r>
        <w:rPr>
          <w:rFonts w:eastAsia="Times New Roman"/>
          <w:sz w:val="22"/>
          <w:szCs w:val="22"/>
          <w:lang w:val="en-US"/>
        </w:rPr>
        <w:t>required</w:t>
      </w:r>
      <w:r w:rsidRPr="003577E3">
        <w:rPr>
          <w:rFonts w:eastAsia="Times New Roman"/>
          <w:sz w:val="22"/>
          <w:szCs w:val="22"/>
          <w:lang w:val="en-US"/>
        </w:rPr>
        <w:t xml:space="preserve"> power </w:t>
      </w:r>
      <w:r>
        <w:rPr>
          <w:rFonts w:eastAsia="Times New Roman"/>
          <w:sz w:val="22"/>
          <w:szCs w:val="22"/>
          <w:lang w:val="en-US"/>
        </w:rPr>
        <w:t xml:space="preserve">calculated from the power control equation </w:t>
      </w:r>
      <w:r w:rsidRPr="003577E3">
        <w:rPr>
          <w:rFonts w:eastAsia="Times New Roman"/>
          <w:sz w:val="22"/>
          <w:szCs w:val="22"/>
          <w:lang w:val="en-US"/>
        </w:rPr>
        <w:t xml:space="preserve">for the configured CCs could be over the available </w:t>
      </w:r>
      <w:r w:rsidRPr="003577E3">
        <w:rPr>
          <w:rFonts w:eastAsia="Times New Roman"/>
          <w:sz w:val="22"/>
          <w:szCs w:val="22"/>
          <w:lang w:val="en-US"/>
        </w:rPr>
        <w:lastRenderedPageBreak/>
        <w:t>powe</w:t>
      </w:r>
      <w:r>
        <w:rPr>
          <w:rFonts w:eastAsia="Times New Roman"/>
          <w:sz w:val="22"/>
          <w:szCs w:val="22"/>
          <w:lang w:val="en-US"/>
        </w:rPr>
        <w:t xml:space="preserve">r. RAN1 should discuss the necessary UE behavior and/or higher layer signaling to address the power allocation issue for the simultaneous SRS transmission. </w:t>
      </w:r>
    </w:p>
    <w:p w14:paraId="1188C8F6" w14:textId="192C72C9" w:rsidR="00450CCD" w:rsidRDefault="00A1139F" w:rsidP="00450CCD">
      <w:pPr>
        <w:overflowPunct/>
        <w:autoSpaceDE/>
        <w:autoSpaceDN/>
        <w:adjustRightInd/>
        <w:textAlignment w:val="auto"/>
        <w:rPr>
          <w:rFonts w:eastAsia="Times New Roman"/>
          <w:sz w:val="22"/>
          <w:szCs w:val="22"/>
          <w:lang w:val="en-US"/>
        </w:rPr>
      </w:pPr>
      <w:r>
        <w:rPr>
          <w:rFonts w:eastAsia="Times New Roman"/>
          <w:sz w:val="22"/>
          <w:szCs w:val="22"/>
          <w:lang w:val="en-US"/>
        </w:rPr>
        <w:t xml:space="preserve">In addition, </w:t>
      </w:r>
      <w:r w:rsidR="0060299F">
        <w:rPr>
          <w:rFonts w:eastAsia="Times New Roman"/>
          <w:sz w:val="22"/>
          <w:szCs w:val="22"/>
          <w:lang w:val="en-US"/>
        </w:rPr>
        <w:t xml:space="preserve">in case the total transmission power </w:t>
      </w:r>
      <w:r w:rsidR="00607F34">
        <w:rPr>
          <w:rFonts w:eastAsia="Times New Roman"/>
          <w:sz w:val="22"/>
          <w:szCs w:val="22"/>
          <w:lang w:val="en-US"/>
        </w:rPr>
        <w:t xml:space="preserve">to transmit multiple SRS resources </w:t>
      </w:r>
      <w:r w:rsidR="0060299F">
        <w:rPr>
          <w:rFonts w:eastAsia="Times New Roman"/>
          <w:sz w:val="22"/>
          <w:szCs w:val="22"/>
          <w:lang w:val="en-US"/>
        </w:rPr>
        <w:t xml:space="preserve">exceeds the UE maximum power, </w:t>
      </w:r>
      <w:r w:rsidR="00607F34">
        <w:rPr>
          <w:rFonts w:eastAsia="Times New Roman"/>
          <w:sz w:val="22"/>
          <w:szCs w:val="22"/>
          <w:lang w:val="en-US"/>
        </w:rPr>
        <w:t xml:space="preserve">the UE may not </w:t>
      </w:r>
      <w:r w:rsidR="00B52197">
        <w:rPr>
          <w:rFonts w:eastAsia="Times New Roman"/>
          <w:sz w:val="22"/>
          <w:szCs w:val="22"/>
          <w:lang w:val="en-US"/>
        </w:rPr>
        <w:t>be close to a target TRP/cell</w:t>
      </w:r>
      <w:r w:rsidR="00621987">
        <w:rPr>
          <w:rFonts w:eastAsia="Times New Roman"/>
          <w:sz w:val="22"/>
          <w:szCs w:val="22"/>
          <w:lang w:val="en-US"/>
        </w:rPr>
        <w:t xml:space="preserve"> and the received SNR may be low.</w:t>
      </w:r>
      <w:r w:rsidR="00600BFA">
        <w:rPr>
          <w:rFonts w:eastAsia="Times New Roman"/>
          <w:sz w:val="22"/>
          <w:szCs w:val="22"/>
          <w:lang w:val="en-US"/>
        </w:rPr>
        <w:t xml:space="preserve"> In addition, </w:t>
      </w:r>
      <w:r w:rsidR="003767B0">
        <w:rPr>
          <w:rFonts w:eastAsia="Times New Roman"/>
          <w:sz w:val="22"/>
          <w:szCs w:val="22"/>
          <w:lang w:val="en-US"/>
        </w:rPr>
        <w:t xml:space="preserve">the channel could be in deep fading in a </w:t>
      </w:r>
      <w:r w:rsidR="00BF108D">
        <w:rPr>
          <w:rFonts w:eastAsia="Times New Roman"/>
          <w:sz w:val="22"/>
          <w:szCs w:val="22"/>
          <w:lang w:val="en-US"/>
        </w:rPr>
        <w:t>specific CC than other CCs,</w:t>
      </w:r>
      <w:r w:rsidR="00621987">
        <w:rPr>
          <w:rFonts w:eastAsia="Times New Roman"/>
          <w:sz w:val="22"/>
          <w:szCs w:val="22"/>
          <w:lang w:val="en-US"/>
        </w:rPr>
        <w:t xml:space="preserve"> </w:t>
      </w:r>
      <w:r w:rsidR="00BF108D">
        <w:rPr>
          <w:rFonts w:eastAsia="Times New Roman"/>
          <w:sz w:val="22"/>
          <w:szCs w:val="22"/>
          <w:lang w:val="en-US"/>
        </w:rPr>
        <w:t>and i</w:t>
      </w:r>
      <w:r w:rsidR="003411C4" w:rsidRPr="003411C4">
        <w:rPr>
          <w:rFonts w:eastAsia="Times New Roman"/>
          <w:sz w:val="22"/>
          <w:szCs w:val="22"/>
          <w:lang w:val="en-US"/>
        </w:rPr>
        <w:t xml:space="preserve">n this case, </w:t>
      </w:r>
      <w:r w:rsidR="009B6568" w:rsidRPr="003411C4">
        <w:rPr>
          <w:rFonts w:eastAsia="Times New Roman"/>
          <w:sz w:val="22"/>
          <w:szCs w:val="22"/>
          <w:lang w:val="en-US"/>
        </w:rPr>
        <w:t>an</w:t>
      </w:r>
      <w:r w:rsidR="003411C4" w:rsidRPr="003411C4">
        <w:rPr>
          <w:rFonts w:eastAsia="Times New Roman"/>
          <w:sz w:val="22"/>
          <w:szCs w:val="22"/>
          <w:lang w:val="en-US"/>
        </w:rPr>
        <w:t xml:space="preserve"> </w:t>
      </w:r>
      <w:r w:rsidR="00200872">
        <w:rPr>
          <w:rFonts w:eastAsia="Times New Roman"/>
          <w:sz w:val="22"/>
          <w:szCs w:val="22"/>
          <w:lang w:val="en-US"/>
        </w:rPr>
        <w:t>entire</w:t>
      </w:r>
      <w:r w:rsidR="003411C4" w:rsidRPr="003411C4">
        <w:rPr>
          <w:rFonts w:eastAsia="Times New Roman"/>
          <w:sz w:val="22"/>
          <w:szCs w:val="22"/>
          <w:lang w:val="en-US"/>
        </w:rPr>
        <w:t xml:space="preserve"> bandwidth aggregation gain may not always be better than </w:t>
      </w:r>
      <w:r w:rsidR="00B6066A">
        <w:rPr>
          <w:rFonts w:eastAsia="Times New Roman"/>
          <w:sz w:val="22"/>
          <w:szCs w:val="22"/>
          <w:lang w:val="en-US"/>
        </w:rPr>
        <w:t xml:space="preserve">the power gain per by </w:t>
      </w:r>
      <w:r w:rsidR="003411C4" w:rsidRPr="003411C4">
        <w:rPr>
          <w:rFonts w:eastAsia="Times New Roman"/>
          <w:sz w:val="22"/>
          <w:szCs w:val="22"/>
          <w:lang w:val="en-US"/>
        </w:rPr>
        <w:t>using a part of them.</w:t>
      </w:r>
      <w:r w:rsidR="0039492B">
        <w:rPr>
          <w:rFonts w:eastAsia="Times New Roman"/>
          <w:sz w:val="22"/>
          <w:szCs w:val="22"/>
          <w:lang w:val="en-US"/>
        </w:rPr>
        <w:t xml:space="preserve"> It should be noted that the CR</w:t>
      </w:r>
      <w:r w:rsidR="00703F51">
        <w:rPr>
          <w:rFonts w:eastAsia="Times New Roman"/>
          <w:sz w:val="22"/>
          <w:szCs w:val="22"/>
          <w:lang w:val="en-US"/>
        </w:rPr>
        <w:t>LB</w:t>
      </w:r>
      <w:r w:rsidR="0039492B">
        <w:rPr>
          <w:rFonts w:eastAsia="Times New Roman"/>
          <w:sz w:val="22"/>
          <w:szCs w:val="22"/>
          <w:lang w:val="en-US"/>
        </w:rPr>
        <w:t xml:space="preserve"> is not tight at the low SNR regim</w:t>
      </w:r>
      <w:r w:rsidR="005857BD">
        <w:rPr>
          <w:rFonts w:eastAsia="Times New Roman"/>
          <w:sz w:val="22"/>
          <w:szCs w:val="22"/>
          <w:lang w:val="en-US"/>
        </w:rPr>
        <w:t>e</w:t>
      </w:r>
      <w:r w:rsidR="009B6568">
        <w:rPr>
          <w:rFonts w:eastAsia="Times New Roman"/>
          <w:sz w:val="22"/>
          <w:szCs w:val="22"/>
          <w:lang w:val="en-US"/>
        </w:rPr>
        <w:t>.</w:t>
      </w:r>
      <w:r w:rsidR="005857BD">
        <w:rPr>
          <w:rFonts w:eastAsia="Times New Roman"/>
          <w:sz w:val="22"/>
          <w:szCs w:val="22"/>
          <w:lang w:val="en-US"/>
        </w:rPr>
        <w:t xml:space="preserve"> </w:t>
      </w:r>
      <w:r w:rsidR="00450CCD" w:rsidRPr="00450CCD">
        <w:rPr>
          <w:rFonts w:eastAsia="Times New Roman"/>
          <w:sz w:val="22"/>
          <w:szCs w:val="22"/>
          <w:lang w:val="en-US"/>
        </w:rPr>
        <w:t>In case the UE total UE transmission power in a transmission occasion exceeds the maximum power, it is necessary to select 2 CCs out of 3 CCs for bandwidth aggregation.</w:t>
      </w:r>
    </w:p>
    <w:p w14:paraId="0850F976" w14:textId="29EC3950" w:rsidR="00314DFD" w:rsidRPr="00314DFD" w:rsidRDefault="00314DFD" w:rsidP="00450CCD">
      <w:pPr>
        <w:overflowPunct/>
        <w:autoSpaceDE/>
        <w:autoSpaceDN/>
        <w:adjustRightInd/>
        <w:spacing w:after="0"/>
        <w:textAlignment w:val="auto"/>
        <w:rPr>
          <w:sz w:val="22"/>
          <w:szCs w:val="22"/>
        </w:rPr>
      </w:pPr>
      <w:r w:rsidRPr="005907CB">
        <w:rPr>
          <w:b/>
          <w:bCs/>
          <w:sz w:val="22"/>
          <w:szCs w:val="22"/>
        </w:rPr>
        <w:t xml:space="preserve">Proposal </w:t>
      </w:r>
      <w:r w:rsidR="00F17207">
        <w:rPr>
          <w:b/>
          <w:bCs/>
          <w:sz w:val="22"/>
          <w:szCs w:val="22"/>
        </w:rPr>
        <w:t>8</w:t>
      </w:r>
      <w:r w:rsidRPr="005907CB">
        <w:rPr>
          <w:b/>
          <w:bCs/>
          <w:sz w:val="22"/>
          <w:szCs w:val="22"/>
        </w:rPr>
        <w:t xml:space="preserve">: </w:t>
      </w:r>
      <w:r w:rsidRPr="005907CB">
        <w:rPr>
          <w:sz w:val="22"/>
          <w:szCs w:val="22"/>
        </w:rPr>
        <w:t>RAN1 support</w:t>
      </w:r>
      <w:r w:rsidR="00820963">
        <w:rPr>
          <w:sz w:val="22"/>
          <w:szCs w:val="22"/>
        </w:rPr>
        <w:t>s</w:t>
      </w:r>
      <w:r w:rsidR="00927CDC">
        <w:rPr>
          <w:sz w:val="22"/>
          <w:szCs w:val="22"/>
        </w:rPr>
        <w:t xml:space="preserve"> UE to select a part of</w:t>
      </w:r>
      <w:r w:rsidRPr="005907CB">
        <w:rPr>
          <w:sz w:val="22"/>
          <w:szCs w:val="22"/>
        </w:rPr>
        <w:t xml:space="preserve"> </w:t>
      </w:r>
      <w:r w:rsidR="0070124F">
        <w:rPr>
          <w:sz w:val="22"/>
          <w:szCs w:val="22"/>
        </w:rPr>
        <w:t>configured</w:t>
      </w:r>
      <w:r w:rsidR="005225A0">
        <w:rPr>
          <w:sz w:val="22"/>
          <w:szCs w:val="22"/>
        </w:rPr>
        <w:t xml:space="preserve"> </w:t>
      </w:r>
      <w:r>
        <w:rPr>
          <w:sz w:val="22"/>
          <w:szCs w:val="22"/>
        </w:rPr>
        <w:t>CC</w:t>
      </w:r>
      <w:r w:rsidR="00927CDC">
        <w:rPr>
          <w:sz w:val="22"/>
          <w:szCs w:val="22"/>
        </w:rPr>
        <w:t>s</w:t>
      </w:r>
      <w:r w:rsidR="00680BA4">
        <w:rPr>
          <w:sz w:val="22"/>
          <w:szCs w:val="22"/>
        </w:rPr>
        <w:t xml:space="preserve"> for SRS bandwidth aggregation</w:t>
      </w:r>
      <w:r>
        <w:rPr>
          <w:sz w:val="22"/>
          <w:szCs w:val="22"/>
        </w:rPr>
        <w:t xml:space="preserve"> when </w:t>
      </w:r>
      <w:r w:rsidRPr="005F1B1F">
        <w:rPr>
          <w:sz w:val="22"/>
          <w:szCs w:val="22"/>
        </w:rPr>
        <w:t xml:space="preserve">the total uplink transmission power </w:t>
      </w:r>
      <w:r w:rsidR="00820963">
        <w:rPr>
          <w:sz w:val="22"/>
          <w:szCs w:val="22"/>
        </w:rPr>
        <w:t xml:space="preserve">in a transmission occasion </w:t>
      </w:r>
      <w:r w:rsidRPr="005F1B1F">
        <w:rPr>
          <w:sz w:val="22"/>
          <w:szCs w:val="22"/>
        </w:rPr>
        <w:t xml:space="preserve">exceeds </w:t>
      </w:r>
      <w:r w:rsidR="00C4544B">
        <w:rPr>
          <w:sz w:val="22"/>
          <w:szCs w:val="22"/>
        </w:rPr>
        <w:t>the UE maximum power</w:t>
      </w:r>
      <w:r w:rsidR="00820963">
        <w:rPr>
          <w:sz w:val="22"/>
          <w:szCs w:val="22"/>
        </w:rPr>
        <w:t>.</w:t>
      </w:r>
    </w:p>
    <w:p w14:paraId="7C194562" w14:textId="0AA96FBC" w:rsidR="00314DFD" w:rsidRDefault="00314DFD" w:rsidP="007A527E">
      <w:pPr>
        <w:overflowPunct/>
        <w:autoSpaceDE/>
        <w:autoSpaceDN/>
        <w:adjustRightInd/>
        <w:spacing w:after="0"/>
        <w:textAlignment w:val="auto"/>
        <w:rPr>
          <w:sz w:val="22"/>
          <w:szCs w:val="22"/>
        </w:rPr>
      </w:pPr>
    </w:p>
    <w:p w14:paraId="4A5CA7CB" w14:textId="664CDBCF" w:rsidR="00262DE1" w:rsidRDefault="00262DE1" w:rsidP="00262DE1">
      <w:pPr>
        <w:pStyle w:val="Heading3"/>
      </w:pPr>
      <w:r>
        <w:t xml:space="preserve">UE behavior </w:t>
      </w:r>
      <w:r w:rsidR="00DE3C35">
        <w:t>of</w:t>
      </w:r>
      <w:r w:rsidR="002C531F">
        <w:t xml:space="preserve"> SRS dropping</w:t>
      </w:r>
      <w:r>
        <w:t xml:space="preserve"> </w:t>
      </w:r>
    </w:p>
    <w:p w14:paraId="55288CE2" w14:textId="6A61DEDA" w:rsidR="00262DE1" w:rsidRPr="0066523E" w:rsidRDefault="0066523E" w:rsidP="007A527E">
      <w:pPr>
        <w:overflowPunct/>
        <w:autoSpaceDE/>
        <w:autoSpaceDN/>
        <w:adjustRightInd/>
        <w:spacing w:after="0"/>
        <w:textAlignment w:val="auto"/>
        <w:rPr>
          <w:sz w:val="22"/>
          <w:szCs w:val="22"/>
        </w:rPr>
      </w:pPr>
      <w:r w:rsidRPr="0066523E">
        <w:rPr>
          <w:sz w:val="22"/>
          <w:szCs w:val="22"/>
        </w:rPr>
        <w:t>RAN1 made the following agreement at RAN1#112-bis meeting.</w:t>
      </w:r>
    </w:p>
    <w:p w14:paraId="78FD3F7E" w14:textId="77777777" w:rsidR="00262DE1" w:rsidRPr="0066523E" w:rsidRDefault="00262DE1" w:rsidP="007A527E">
      <w:pPr>
        <w:overflowPunct/>
        <w:autoSpaceDE/>
        <w:autoSpaceDN/>
        <w:adjustRightInd/>
        <w:spacing w:after="0"/>
        <w:textAlignment w:val="auto"/>
        <w:rPr>
          <w:sz w:val="22"/>
          <w:szCs w:val="22"/>
        </w:rPr>
      </w:pPr>
    </w:p>
    <w:p w14:paraId="3BCEFA68" w14:textId="77777777" w:rsidR="00262DE1" w:rsidRPr="005907CB" w:rsidRDefault="00262DE1" w:rsidP="00262DE1">
      <w:pPr>
        <w:overflowPunct/>
        <w:autoSpaceDE/>
        <w:autoSpaceDN/>
        <w:adjustRightInd/>
        <w:spacing w:after="0"/>
        <w:ind w:left="1440" w:hanging="1440"/>
        <w:textAlignment w:val="auto"/>
        <w:rPr>
          <w:rFonts w:ascii="Times" w:eastAsia="Batang" w:hAnsi="Times"/>
          <w:b/>
          <w:bCs/>
          <w:sz w:val="22"/>
          <w:szCs w:val="22"/>
          <w:lang w:eastAsia="x-none"/>
        </w:rPr>
      </w:pPr>
      <w:r w:rsidRPr="005907CB">
        <w:rPr>
          <w:rFonts w:ascii="Times" w:eastAsia="Batang" w:hAnsi="Times"/>
          <w:b/>
          <w:bCs/>
          <w:sz w:val="22"/>
          <w:szCs w:val="22"/>
          <w:highlight w:val="green"/>
          <w:lang w:eastAsia="x-none"/>
        </w:rPr>
        <w:t>Agreement</w:t>
      </w:r>
    </w:p>
    <w:p w14:paraId="0E69479E" w14:textId="77777777" w:rsidR="00262DE1" w:rsidRPr="005907CB" w:rsidRDefault="00262DE1" w:rsidP="00262DE1">
      <w:pPr>
        <w:overflowPunct/>
        <w:autoSpaceDE/>
        <w:autoSpaceDN/>
        <w:adjustRightInd/>
        <w:snapToGrid w:val="0"/>
        <w:spacing w:after="0"/>
        <w:ind w:left="1440" w:hanging="1440"/>
        <w:jc w:val="both"/>
        <w:textAlignment w:val="auto"/>
        <w:rPr>
          <w:rFonts w:ascii="Times" w:eastAsia="Batang" w:hAnsi="Times" w:cs="Times"/>
          <w:sz w:val="22"/>
          <w:szCs w:val="22"/>
        </w:rPr>
      </w:pPr>
      <w:r w:rsidRPr="005907CB">
        <w:rPr>
          <w:rFonts w:ascii="Times" w:eastAsia="Batang" w:hAnsi="Times" w:cs="Times"/>
          <w:sz w:val="22"/>
          <w:szCs w:val="22"/>
        </w:rPr>
        <w:t>For positioning SRS aggregation across CCs,</w:t>
      </w:r>
      <w:r w:rsidRPr="005907CB">
        <w:rPr>
          <w:rFonts w:ascii="Times" w:eastAsia="Batang" w:hAnsi="Times" w:cs="Times"/>
          <w:i/>
          <w:sz w:val="22"/>
          <w:szCs w:val="22"/>
        </w:rPr>
        <w:t xml:space="preserve"> </w:t>
      </w:r>
      <w:r w:rsidRPr="005907CB">
        <w:rPr>
          <w:rFonts w:ascii="Times" w:eastAsia="Batang" w:hAnsi="Times" w:cs="Times"/>
          <w:sz w:val="22"/>
          <w:szCs w:val="22"/>
        </w:rPr>
        <w:t>if SRS in one of aggregated carriers is dropped in a symbol, select one of the following two options:</w:t>
      </w:r>
    </w:p>
    <w:p w14:paraId="77ED3816"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 xml:space="preserve">Alt. 1: Stop SRS transmission in all aggregated carriers in the same </w:t>
      </w:r>
      <w:proofErr w:type="gramStart"/>
      <w:r w:rsidRPr="005907CB">
        <w:rPr>
          <w:rFonts w:ascii="Times" w:hAnsi="Times" w:cs="Times"/>
          <w:sz w:val="22"/>
          <w:szCs w:val="22"/>
          <w:lang w:val="en-US" w:eastAsia="zh-CN"/>
        </w:rPr>
        <w:t>symbol</w:t>
      </w:r>
      <w:proofErr w:type="gramEnd"/>
    </w:p>
    <w:p w14:paraId="628D8CF7"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 xml:space="preserve">Alt. 2: SRS is still transmitted in other carriers in the same </w:t>
      </w:r>
      <w:proofErr w:type="gramStart"/>
      <w:r w:rsidRPr="005907CB">
        <w:rPr>
          <w:rFonts w:ascii="Times" w:hAnsi="Times" w:cs="Times"/>
          <w:sz w:val="22"/>
          <w:szCs w:val="22"/>
          <w:lang w:val="en-US" w:eastAsia="zh-CN"/>
        </w:rPr>
        <w:t>symbol</w:t>
      </w:r>
      <w:proofErr w:type="gramEnd"/>
    </w:p>
    <w:p w14:paraId="6B65CC00" w14:textId="77777777" w:rsidR="00262DE1" w:rsidRPr="005907CB" w:rsidRDefault="00262DE1" w:rsidP="00262DE1">
      <w:pPr>
        <w:numPr>
          <w:ilvl w:val="1"/>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 xml:space="preserve">FFS: </w:t>
      </w:r>
      <w:r w:rsidRPr="005907CB">
        <w:rPr>
          <w:rFonts w:ascii="Times" w:hAnsi="Times" w:cs="Times"/>
          <w:iCs/>
          <w:sz w:val="22"/>
          <w:szCs w:val="22"/>
          <w:lang w:eastAsia="zh-CN"/>
        </w:rPr>
        <w:t>The UE may not be expected to maintain phase continuity across the remaining carriers</w:t>
      </w:r>
    </w:p>
    <w:p w14:paraId="3B5007E6"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FFS</w:t>
      </w:r>
      <w:r w:rsidRPr="005907CB">
        <w:rPr>
          <w:rFonts w:ascii="Times" w:hAnsi="Times" w:cs="Times"/>
          <w:sz w:val="22"/>
          <w:szCs w:val="22"/>
          <w:shd w:val="clear" w:color="auto" w:fill="FFFFFF"/>
          <w:lang w:val="en-US" w:eastAsia="zh-CN"/>
        </w:rPr>
        <w:t xml:space="preserve"> the applicable scenario</w:t>
      </w:r>
      <w:r w:rsidRPr="005907CB">
        <w:rPr>
          <w:rFonts w:ascii="Times" w:hAnsi="Times" w:cs="Times"/>
          <w:sz w:val="22"/>
          <w:szCs w:val="22"/>
          <w:lang w:val="en-US" w:eastAsia="zh-CN"/>
        </w:rPr>
        <w:t xml:space="preserve">, </w:t>
      </w:r>
      <w:proofErr w:type="gramStart"/>
      <w:r w:rsidRPr="005907CB">
        <w:rPr>
          <w:rFonts w:ascii="Times" w:hAnsi="Times" w:cs="Times"/>
          <w:sz w:val="22"/>
          <w:szCs w:val="22"/>
          <w:lang w:val="en-US" w:eastAsia="zh-CN"/>
        </w:rPr>
        <w:t>e.g.</w:t>
      </w:r>
      <w:proofErr w:type="gramEnd"/>
      <w:r w:rsidRPr="005907CB">
        <w:rPr>
          <w:rFonts w:ascii="Times" w:hAnsi="Times" w:cs="Times"/>
          <w:sz w:val="22"/>
          <w:szCs w:val="22"/>
          <w:lang w:val="en-US" w:eastAsia="zh-CN"/>
        </w:rPr>
        <w:t xml:space="preserve"> the positioning SRS collides with another higher priority SRS or others</w:t>
      </w:r>
    </w:p>
    <w:p w14:paraId="2974E8E5" w14:textId="77777777" w:rsidR="00262DE1" w:rsidRDefault="00262DE1" w:rsidP="007A527E">
      <w:pPr>
        <w:overflowPunct/>
        <w:autoSpaceDE/>
        <w:autoSpaceDN/>
        <w:adjustRightInd/>
        <w:spacing w:after="0"/>
        <w:textAlignment w:val="auto"/>
        <w:rPr>
          <w:sz w:val="22"/>
          <w:szCs w:val="22"/>
          <w:lang w:val="en-US"/>
        </w:rPr>
      </w:pPr>
    </w:p>
    <w:p w14:paraId="506FA267" w14:textId="4278591A" w:rsidR="00492D5F" w:rsidRPr="005907CB" w:rsidRDefault="00E07BDD" w:rsidP="007A527E">
      <w:pPr>
        <w:overflowPunct/>
        <w:autoSpaceDE/>
        <w:autoSpaceDN/>
        <w:adjustRightInd/>
        <w:spacing w:after="0"/>
        <w:textAlignment w:val="auto"/>
        <w:rPr>
          <w:sz w:val="22"/>
          <w:szCs w:val="22"/>
          <w:lang w:val="en-US"/>
        </w:rPr>
      </w:pPr>
      <w:r>
        <w:rPr>
          <w:sz w:val="22"/>
          <w:szCs w:val="22"/>
          <w:lang w:val="en-US"/>
        </w:rPr>
        <w:t>Although the UE</w:t>
      </w:r>
      <w:r w:rsidR="0087252D">
        <w:rPr>
          <w:sz w:val="22"/>
          <w:szCs w:val="22"/>
          <w:lang w:val="en-US"/>
        </w:rPr>
        <w:t xml:space="preserve"> still</w:t>
      </w:r>
      <w:r>
        <w:rPr>
          <w:sz w:val="22"/>
          <w:szCs w:val="22"/>
          <w:lang w:val="en-US"/>
        </w:rPr>
        <w:t xml:space="preserve"> transmits </w:t>
      </w:r>
      <w:r w:rsidR="0087252D">
        <w:rPr>
          <w:sz w:val="22"/>
          <w:szCs w:val="22"/>
          <w:lang w:val="en-US"/>
        </w:rPr>
        <w:t xml:space="preserve">the SRS in other carriers, </w:t>
      </w:r>
      <w:r w:rsidR="006413AC">
        <w:rPr>
          <w:sz w:val="22"/>
          <w:szCs w:val="22"/>
          <w:lang w:val="en-US"/>
        </w:rPr>
        <w:t xml:space="preserve">the </w:t>
      </w:r>
      <w:proofErr w:type="spellStart"/>
      <w:r w:rsidR="006413AC">
        <w:rPr>
          <w:sz w:val="22"/>
          <w:szCs w:val="22"/>
          <w:lang w:val="en-US"/>
        </w:rPr>
        <w:t>gNB</w:t>
      </w:r>
      <w:proofErr w:type="spellEnd"/>
      <w:r w:rsidR="006413AC">
        <w:rPr>
          <w:sz w:val="22"/>
          <w:szCs w:val="22"/>
          <w:lang w:val="en-US"/>
        </w:rPr>
        <w:t xml:space="preserve"> can select and filter a specific measurement sample </w:t>
      </w:r>
      <w:r w:rsidR="000C505B">
        <w:rPr>
          <w:sz w:val="22"/>
          <w:szCs w:val="22"/>
          <w:lang w:val="en-US"/>
        </w:rPr>
        <w:t xml:space="preserve">if the </w:t>
      </w:r>
      <w:proofErr w:type="spellStart"/>
      <w:r w:rsidR="000C505B">
        <w:rPr>
          <w:sz w:val="22"/>
          <w:szCs w:val="22"/>
          <w:lang w:val="en-US"/>
        </w:rPr>
        <w:t>gNB</w:t>
      </w:r>
      <w:proofErr w:type="spellEnd"/>
      <w:r w:rsidR="000C505B">
        <w:rPr>
          <w:sz w:val="22"/>
          <w:szCs w:val="22"/>
          <w:lang w:val="en-US"/>
        </w:rPr>
        <w:t xml:space="preserve"> cannot successfully perform the joint measurement, so there is no ambiguity </w:t>
      </w:r>
      <w:r w:rsidR="00882D26">
        <w:rPr>
          <w:sz w:val="22"/>
          <w:szCs w:val="22"/>
          <w:lang w:val="en-US"/>
        </w:rPr>
        <w:t xml:space="preserve">on the </w:t>
      </w:r>
      <w:proofErr w:type="spellStart"/>
      <w:r w:rsidR="00882D26">
        <w:rPr>
          <w:sz w:val="22"/>
          <w:szCs w:val="22"/>
          <w:lang w:val="en-US"/>
        </w:rPr>
        <w:t>gNB</w:t>
      </w:r>
      <w:proofErr w:type="spellEnd"/>
      <w:r w:rsidR="00882D26">
        <w:rPr>
          <w:sz w:val="22"/>
          <w:szCs w:val="22"/>
          <w:lang w:val="en-US"/>
        </w:rPr>
        <w:t xml:space="preserve"> measurement behavior. </w:t>
      </w:r>
      <w:r w:rsidR="00EA1CE3">
        <w:rPr>
          <w:sz w:val="22"/>
          <w:szCs w:val="22"/>
          <w:lang w:val="en-US"/>
        </w:rPr>
        <w:t>I</w:t>
      </w:r>
      <w:r w:rsidR="00F517FB">
        <w:rPr>
          <w:sz w:val="22"/>
          <w:szCs w:val="22"/>
          <w:lang w:val="en-US"/>
        </w:rPr>
        <w:t xml:space="preserve">f the UE transmits a part of SRS, </w:t>
      </w:r>
      <w:r w:rsidR="00342983">
        <w:rPr>
          <w:sz w:val="22"/>
          <w:szCs w:val="22"/>
          <w:lang w:val="en-US"/>
        </w:rPr>
        <w:t xml:space="preserve">at least the </w:t>
      </w:r>
      <w:proofErr w:type="spellStart"/>
      <w:r w:rsidR="00342983">
        <w:rPr>
          <w:sz w:val="22"/>
          <w:szCs w:val="22"/>
          <w:lang w:val="en-US"/>
        </w:rPr>
        <w:t>gNB</w:t>
      </w:r>
      <w:proofErr w:type="spellEnd"/>
      <w:r w:rsidR="00342983">
        <w:rPr>
          <w:sz w:val="22"/>
          <w:szCs w:val="22"/>
          <w:lang w:val="en-US"/>
        </w:rPr>
        <w:t xml:space="preserve"> can consider whether to use the partially transmitted SRS, so support Alt.2</w:t>
      </w:r>
      <w:r w:rsidR="007C1B44">
        <w:rPr>
          <w:sz w:val="22"/>
          <w:szCs w:val="22"/>
          <w:lang w:val="en-US"/>
        </w:rPr>
        <w:t xml:space="preserve">. </w:t>
      </w:r>
    </w:p>
    <w:p w14:paraId="6BE42146" w14:textId="01DE4546" w:rsidR="00A94674" w:rsidRDefault="0066523E" w:rsidP="005907CB">
      <w:pPr>
        <w:overflowPunct/>
        <w:autoSpaceDE/>
        <w:autoSpaceDN/>
        <w:adjustRightInd/>
        <w:spacing w:before="240" w:after="0"/>
        <w:textAlignment w:val="auto"/>
        <w:rPr>
          <w:sz w:val="22"/>
          <w:szCs w:val="22"/>
        </w:rPr>
      </w:pPr>
      <w:r w:rsidRPr="0066523E">
        <w:rPr>
          <w:b/>
          <w:bCs/>
          <w:sz w:val="22"/>
          <w:szCs w:val="22"/>
        </w:rPr>
        <w:t xml:space="preserve">Proposal </w:t>
      </w:r>
      <w:r w:rsidR="00F17207">
        <w:rPr>
          <w:b/>
          <w:bCs/>
          <w:sz w:val="22"/>
          <w:szCs w:val="22"/>
        </w:rPr>
        <w:t>9</w:t>
      </w:r>
      <w:r w:rsidRPr="0066523E">
        <w:rPr>
          <w:b/>
          <w:bCs/>
          <w:sz w:val="22"/>
          <w:szCs w:val="22"/>
        </w:rPr>
        <w:t xml:space="preserve">: </w:t>
      </w:r>
      <w:r>
        <w:rPr>
          <w:sz w:val="22"/>
          <w:szCs w:val="22"/>
        </w:rPr>
        <w:t xml:space="preserve">Support </w:t>
      </w:r>
      <w:r w:rsidR="00492D5F">
        <w:rPr>
          <w:sz w:val="22"/>
          <w:szCs w:val="22"/>
        </w:rPr>
        <w:t>Alt.</w:t>
      </w:r>
      <w:r w:rsidR="007C1B44">
        <w:rPr>
          <w:sz w:val="22"/>
          <w:szCs w:val="22"/>
        </w:rPr>
        <w:t>2</w:t>
      </w:r>
      <w:r w:rsidR="00DE3C35">
        <w:rPr>
          <w:sz w:val="22"/>
          <w:szCs w:val="22"/>
        </w:rPr>
        <w:t xml:space="preserve">: </w:t>
      </w:r>
      <w:r w:rsidR="00DE3C35" w:rsidRPr="005907CB">
        <w:rPr>
          <w:rFonts w:ascii="Times" w:hAnsi="Times" w:cs="Times"/>
          <w:sz w:val="22"/>
          <w:szCs w:val="22"/>
          <w:lang w:val="en-US" w:eastAsia="zh-CN"/>
        </w:rPr>
        <w:t>SRS is still transmitted in other carriers in the same symbol</w:t>
      </w:r>
      <w:r w:rsidR="00F37556">
        <w:rPr>
          <w:rFonts w:ascii="Times" w:hAnsi="Times" w:cs="Times"/>
          <w:sz w:val="22"/>
          <w:szCs w:val="22"/>
          <w:lang w:val="en-US" w:eastAsia="zh-CN"/>
        </w:rPr>
        <w:t>.</w:t>
      </w:r>
    </w:p>
    <w:bookmarkEnd w:id="2"/>
    <w:bookmarkEnd w:id="3"/>
    <w:bookmarkEnd w:id="4"/>
    <w:bookmarkEnd w:id="5"/>
    <w:bookmarkEnd w:id="6"/>
    <w:bookmarkEnd w:id="7"/>
    <w:p w14:paraId="061DFF3B" w14:textId="114400D5" w:rsidR="00931B76" w:rsidRPr="003A74B1" w:rsidRDefault="00931B76" w:rsidP="004F4060">
      <w:pPr>
        <w:pStyle w:val="Heading1"/>
        <w:rPr>
          <w:lang w:val="en-US"/>
        </w:rPr>
      </w:pPr>
      <w:r w:rsidRPr="003A74B1">
        <w:rPr>
          <w:lang w:val="en-US"/>
        </w:rPr>
        <w:t>Conclusions</w:t>
      </w:r>
    </w:p>
    <w:p w14:paraId="34A07A79" w14:textId="65632435" w:rsidR="009034E1" w:rsidRDefault="009F4BE0" w:rsidP="009034E1">
      <w:pPr>
        <w:overflowPunct/>
        <w:autoSpaceDE/>
        <w:autoSpaceDN/>
        <w:adjustRightInd/>
        <w:spacing w:after="0"/>
        <w:textAlignment w:val="auto"/>
        <w:rPr>
          <w:lang w:val="en-US"/>
        </w:rPr>
      </w:pPr>
      <w:r>
        <w:rPr>
          <w:lang w:val="en-US"/>
        </w:rPr>
        <w:t>We have made the following observation and the proposals.</w:t>
      </w:r>
    </w:p>
    <w:p w14:paraId="44B15861" w14:textId="77777777" w:rsidR="00D81794" w:rsidRDefault="00D81794" w:rsidP="00D81794">
      <w:pPr>
        <w:overflowPunct/>
        <w:autoSpaceDE/>
        <w:autoSpaceDN/>
        <w:adjustRightInd/>
        <w:spacing w:after="0"/>
        <w:textAlignment w:val="auto"/>
        <w:rPr>
          <w:b/>
          <w:bCs/>
          <w:sz w:val="22"/>
          <w:szCs w:val="22"/>
        </w:rPr>
      </w:pPr>
    </w:p>
    <w:p w14:paraId="1E7938A8" w14:textId="77777777" w:rsidR="009F4BE0" w:rsidRDefault="009F4BE0" w:rsidP="009F4BE0">
      <w:pPr>
        <w:spacing w:after="0"/>
        <w:rPr>
          <w:sz w:val="22"/>
          <w:szCs w:val="22"/>
          <w:lang w:eastAsia="x-none"/>
        </w:rPr>
      </w:pPr>
      <w:r>
        <w:rPr>
          <w:b/>
          <w:bCs/>
          <w:sz w:val="22"/>
          <w:szCs w:val="22"/>
          <w:lang w:val="en-US" w:eastAsia="x-none"/>
        </w:rPr>
        <w:t>Observation</w:t>
      </w:r>
      <w:r>
        <w:rPr>
          <w:b/>
          <w:bCs/>
          <w:sz w:val="22"/>
          <w:szCs w:val="22"/>
          <w:lang w:eastAsia="x-none"/>
        </w:rPr>
        <w:t xml:space="preserve"> 1</w:t>
      </w:r>
      <w:r w:rsidRPr="00120FB7">
        <w:rPr>
          <w:b/>
          <w:bCs/>
          <w:sz w:val="22"/>
          <w:szCs w:val="22"/>
          <w:lang w:eastAsia="x-none"/>
        </w:rPr>
        <w:t>:</w:t>
      </w:r>
      <w:r w:rsidRPr="00213AD8">
        <w:rPr>
          <w:sz w:val="22"/>
          <w:szCs w:val="22"/>
          <w:lang w:eastAsia="x-none"/>
        </w:rPr>
        <w:t xml:space="preserve"> </w:t>
      </w:r>
      <w:r>
        <w:rPr>
          <w:sz w:val="22"/>
          <w:szCs w:val="22"/>
          <w:lang w:eastAsia="x-none"/>
        </w:rPr>
        <w:t xml:space="preserve">The current </w:t>
      </w:r>
      <w:r w:rsidRPr="00213AD8">
        <w:rPr>
          <w:sz w:val="22"/>
          <w:szCs w:val="22"/>
          <w:lang w:eastAsia="x-none"/>
        </w:rPr>
        <w:t xml:space="preserve">configuration restriction </w:t>
      </w:r>
      <w:r>
        <w:rPr>
          <w:sz w:val="22"/>
          <w:szCs w:val="22"/>
          <w:lang w:eastAsia="x-none"/>
        </w:rPr>
        <w:t>is enough to support DL PRS bandwidth aggregation.</w:t>
      </w:r>
    </w:p>
    <w:p w14:paraId="557C5943" w14:textId="77777777" w:rsidR="009F4BE0" w:rsidRDefault="009F4BE0" w:rsidP="009F4BE0">
      <w:pPr>
        <w:snapToGrid w:val="0"/>
        <w:spacing w:after="0"/>
        <w:jc w:val="both"/>
        <w:rPr>
          <w:b/>
          <w:bCs/>
          <w:sz w:val="22"/>
          <w:szCs w:val="22"/>
          <w:lang w:eastAsia="x-none"/>
        </w:rPr>
      </w:pPr>
    </w:p>
    <w:p w14:paraId="22B8529E" w14:textId="32572D94" w:rsidR="009F4BE0" w:rsidRDefault="009F4BE0" w:rsidP="009F4BE0">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1</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frequency layer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RSRP across PFLs</w:t>
      </w:r>
      <w:r>
        <w:rPr>
          <w:sz w:val="22"/>
          <w:szCs w:val="22"/>
          <w:lang w:eastAsia="x-none"/>
        </w:rPr>
        <w:t>.</w:t>
      </w:r>
    </w:p>
    <w:p w14:paraId="14464DDE" w14:textId="77777777" w:rsidR="009F4BE0" w:rsidRDefault="009F4BE0" w:rsidP="009F4BE0">
      <w:pPr>
        <w:snapToGrid w:val="0"/>
        <w:spacing w:after="0"/>
        <w:jc w:val="both"/>
        <w:rPr>
          <w:sz w:val="22"/>
          <w:szCs w:val="22"/>
          <w:highlight w:val="green"/>
        </w:rPr>
      </w:pPr>
    </w:p>
    <w:p w14:paraId="67E160AA" w14:textId="77777777" w:rsidR="009F4BE0" w:rsidRPr="00633C27" w:rsidRDefault="009F4BE0" w:rsidP="009F4BE0">
      <w:pPr>
        <w:rPr>
          <w:sz w:val="22"/>
          <w:szCs w:val="22"/>
          <w:lang w:eastAsia="x-none"/>
        </w:rPr>
      </w:pPr>
      <w:r w:rsidRPr="00633C27">
        <w:rPr>
          <w:b/>
          <w:bCs/>
          <w:sz w:val="22"/>
          <w:szCs w:val="22"/>
        </w:rPr>
        <w:t xml:space="preserve">Proposal </w:t>
      </w:r>
      <w:r>
        <w:rPr>
          <w:b/>
          <w:bCs/>
          <w:sz w:val="22"/>
          <w:szCs w:val="22"/>
        </w:rPr>
        <w:t>2</w:t>
      </w:r>
      <w:r w:rsidRPr="00633C27">
        <w:rPr>
          <w:sz w:val="22"/>
          <w:szCs w:val="22"/>
        </w:rPr>
        <w:t xml:space="preserve">: </w:t>
      </w:r>
      <w:r>
        <w:rPr>
          <w:sz w:val="22"/>
          <w:szCs w:val="22"/>
        </w:rPr>
        <w:t>LMF can requests UE to report the used DL PRS resource set IDs for the aggregated measurement in a measurement report element</w:t>
      </w:r>
      <w:r w:rsidRPr="00633C27">
        <w:rPr>
          <w:sz w:val="22"/>
          <w:szCs w:val="22"/>
          <w:lang w:eastAsia="x-none"/>
        </w:rPr>
        <w:t>.</w:t>
      </w:r>
    </w:p>
    <w:p w14:paraId="37866DDA" w14:textId="77777777" w:rsidR="00D81794" w:rsidRPr="00EE1A72" w:rsidRDefault="00D81794" w:rsidP="00D81794">
      <w:pPr>
        <w:spacing w:before="240"/>
        <w:rPr>
          <w:sz w:val="22"/>
          <w:szCs w:val="22"/>
          <w:lang w:eastAsia="x-none"/>
        </w:rPr>
      </w:pPr>
      <w:r w:rsidRPr="003F0B3B">
        <w:rPr>
          <w:b/>
          <w:bCs/>
          <w:sz w:val="22"/>
          <w:szCs w:val="22"/>
          <w:lang w:eastAsia="x-none"/>
        </w:rPr>
        <w:t xml:space="preserve">Proposal </w:t>
      </w:r>
      <w:r>
        <w:rPr>
          <w:b/>
          <w:bCs/>
          <w:sz w:val="22"/>
          <w:szCs w:val="22"/>
          <w:lang w:eastAsia="x-none"/>
        </w:rPr>
        <w:t>3</w:t>
      </w:r>
      <w:r w:rsidRPr="003F0B3B">
        <w:rPr>
          <w:b/>
          <w:bCs/>
          <w:sz w:val="22"/>
          <w:szCs w:val="22"/>
          <w:lang w:eastAsia="x-none"/>
        </w:rPr>
        <w:t>:</w:t>
      </w:r>
      <w:r>
        <w:rPr>
          <w:sz w:val="22"/>
          <w:szCs w:val="22"/>
          <w:lang w:eastAsia="x-none"/>
        </w:rPr>
        <w:t xml:space="preserve"> LMF provides additional signalling so that the UE assume a set of higher layer parameters “</w:t>
      </w:r>
      <w:r w:rsidRPr="00E34ED8">
        <w:rPr>
          <w:i/>
          <w:iCs/>
          <w:sz w:val="22"/>
          <w:szCs w:val="22"/>
          <w:lang w:eastAsia="x-none"/>
        </w:rPr>
        <w:t>dl-PRS-ID</w:t>
      </w:r>
      <w:r>
        <w:rPr>
          <w:sz w:val="22"/>
          <w:szCs w:val="22"/>
          <w:lang w:eastAsia="x-none"/>
        </w:rPr>
        <w:t>” is associated with a single TRP.</w:t>
      </w:r>
    </w:p>
    <w:p w14:paraId="1CABEBB4" w14:textId="14EBFD2C" w:rsidR="00D81794" w:rsidRDefault="00D81794" w:rsidP="00D81794">
      <w:pPr>
        <w:rPr>
          <w:sz w:val="22"/>
          <w:szCs w:val="22"/>
          <w:lang w:val="en-US" w:eastAsia="x-none"/>
        </w:rPr>
      </w:pPr>
      <w:r w:rsidRPr="005907CB">
        <w:rPr>
          <w:rFonts w:eastAsiaTheme="minorEastAsia"/>
          <w:b/>
          <w:bCs/>
          <w:sz w:val="22"/>
          <w:szCs w:val="22"/>
        </w:rPr>
        <w:t xml:space="preserve">Proposal </w:t>
      </w:r>
      <w:r>
        <w:rPr>
          <w:rFonts w:eastAsiaTheme="minorEastAsia"/>
          <w:b/>
          <w:bCs/>
          <w:sz w:val="22"/>
          <w:szCs w:val="22"/>
        </w:rPr>
        <w:t>4</w:t>
      </w:r>
      <w:r w:rsidRPr="005907CB">
        <w:rPr>
          <w:rFonts w:eastAsiaTheme="minorEastAsia"/>
          <w:b/>
          <w:bCs/>
          <w:sz w:val="22"/>
          <w:szCs w:val="22"/>
        </w:rPr>
        <w:t>:</w:t>
      </w:r>
      <w:r w:rsidRPr="00AA23A7">
        <w:rPr>
          <w:rFonts w:eastAsiaTheme="minorEastAsia"/>
          <w:sz w:val="22"/>
          <w:szCs w:val="22"/>
        </w:rPr>
        <w:t xml:space="preserve"> Support Alt. 2</w:t>
      </w:r>
      <w:r>
        <w:rPr>
          <w:rFonts w:eastAsiaTheme="minorEastAsia"/>
          <w:sz w:val="22"/>
          <w:szCs w:val="22"/>
        </w:rPr>
        <w:t xml:space="preserve">: </w:t>
      </w:r>
      <w:r w:rsidRPr="005907CB">
        <w:rPr>
          <w:sz w:val="22"/>
          <w:szCs w:val="22"/>
          <w:lang w:val="en-US" w:eastAsia="x-none"/>
        </w:rPr>
        <w:t>Still perform positioning measurement based on the remaining PRSs in other PFL(s)</w:t>
      </w:r>
    </w:p>
    <w:p w14:paraId="55712D84" w14:textId="4831BE47" w:rsidR="00D81794" w:rsidRDefault="00D81794" w:rsidP="00D81794">
      <w:pPr>
        <w:snapToGrid w:val="0"/>
        <w:spacing w:after="0"/>
        <w:rPr>
          <w:b/>
          <w:bCs/>
          <w:sz w:val="22"/>
          <w:szCs w:val="22"/>
          <w:lang w:eastAsia="x-none"/>
        </w:rPr>
      </w:pPr>
      <w:r w:rsidRPr="005F1B1F">
        <w:rPr>
          <w:b/>
          <w:bCs/>
          <w:sz w:val="22"/>
          <w:szCs w:val="22"/>
          <w:lang w:eastAsia="x-none"/>
        </w:rPr>
        <w:t>Proposal</w:t>
      </w:r>
      <w:r>
        <w:rPr>
          <w:b/>
          <w:bCs/>
          <w:sz w:val="22"/>
          <w:szCs w:val="22"/>
          <w:lang w:eastAsia="x-none"/>
        </w:rPr>
        <w:t xml:space="preserve"> 5</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Pr>
          <w:sz w:val="22"/>
          <w:szCs w:val="22"/>
          <w:lang w:eastAsia="x-none"/>
        </w:rPr>
        <w:t>CC</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Pr>
          <w:sz w:val="22"/>
          <w:szCs w:val="22"/>
          <w:lang w:eastAsia="x-none"/>
        </w:rPr>
        <w:t>.</w:t>
      </w:r>
    </w:p>
    <w:p w14:paraId="4BADDE8C" w14:textId="77777777" w:rsidR="00D81794" w:rsidRPr="00E959A5" w:rsidRDefault="00D81794" w:rsidP="00D81794">
      <w:pPr>
        <w:spacing w:before="240"/>
        <w:rPr>
          <w:sz w:val="22"/>
          <w:szCs w:val="22"/>
          <w:lang w:eastAsia="x-none"/>
        </w:rPr>
      </w:pPr>
      <w:r w:rsidRPr="00E959A5">
        <w:rPr>
          <w:b/>
          <w:bCs/>
          <w:sz w:val="22"/>
          <w:szCs w:val="22"/>
        </w:rPr>
        <w:t xml:space="preserve">Proposal </w:t>
      </w:r>
      <w:r>
        <w:rPr>
          <w:b/>
          <w:bCs/>
          <w:sz w:val="22"/>
          <w:szCs w:val="22"/>
        </w:rPr>
        <w:t>6</w:t>
      </w:r>
      <w:r w:rsidRPr="00E959A5">
        <w:rPr>
          <w:sz w:val="22"/>
          <w:szCs w:val="22"/>
        </w:rPr>
        <w:t xml:space="preserve">: </w:t>
      </w:r>
      <w:r>
        <w:rPr>
          <w:sz w:val="22"/>
          <w:szCs w:val="22"/>
        </w:rPr>
        <w:t xml:space="preserve">RAN1 supports that the LMF requests </w:t>
      </w:r>
      <w:proofErr w:type="spellStart"/>
      <w:r>
        <w:rPr>
          <w:sz w:val="22"/>
          <w:szCs w:val="22"/>
          <w:lang w:eastAsia="x-none"/>
        </w:rPr>
        <w:t>gNB</w:t>
      </w:r>
      <w:proofErr w:type="spellEnd"/>
      <w:r w:rsidRPr="00E959A5">
        <w:rPr>
          <w:sz w:val="22"/>
          <w:szCs w:val="22"/>
          <w:lang w:eastAsia="x-none"/>
        </w:rPr>
        <w:t xml:space="preserve"> </w:t>
      </w:r>
      <w:r>
        <w:rPr>
          <w:sz w:val="22"/>
          <w:szCs w:val="22"/>
          <w:lang w:eastAsia="x-none"/>
        </w:rPr>
        <w:t xml:space="preserve">to </w:t>
      </w:r>
      <w:r w:rsidRPr="00E959A5">
        <w:rPr>
          <w:sz w:val="22"/>
          <w:szCs w:val="22"/>
          <w:lang w:eastAsia="x-none"/>
        </w:rPr>
        <w:t xml:space="preserve">report </w:t>
      </w:r>
      <w:r>
        <w:rPr>
          <w:sz w:val="22"/>
          <w:szCs w:val="22"/>
          <w:lang w:eastAsia="x-none"/>
        </w:rPr>
        <w:t>CC</w:t>
      </w:r>
      <w:r w:rsidRPr="00E959A5">
        <w:rPr>
          <w:sz w:val="22"/>
          <w:szCs w:val="22"/>
          <w:lang w:eastAsia="x-none"/>
        </w:rPr>
        <w:t xml:space="preserve"> ID</w:t>
      </w:r>
      <w:r>
        <w:rPr>
          <w:sz w:val="22"/>
          <w:szCs w:val="22"/>
          <w:lang w:eastAsia="x-none"/>
        </w:rPr>
        <w:t>s</w:t>
      </w:r>
      <w:r w:rsidRPr="00E959A5">
        <w:rPr>
          <w:sz w:val="22"/>
          <w:szCs w:val="22"/>
          <w:lang w:eastAsia="x-none"/>
        </w:rPr>
        <w:t xml:space="preserve"> to indicate which </w:t>
      </w:r>
      <w:r>
        <w:rPr>
          <w:sz w:val="22"/>
          <w:szCs w:val="22"/>
          <w:lang w:eastAsia="x-none"/>
        </w:rPr>
        <w:t>CC</w:t>
      </w:r>
      <w:r w:rsidRPr="00E959A5">
        <w:rPr>
          <w:sz w:val="22"/>
          <w:szCs w:val="22"/>
          <w:lang w:eastAsia="x-none"/>
        </w:rPr>
        <w:t>s are used to perform the joint measurement.</w:t>
      </w:r>
    </w:p>
    <w:p w14:paraId="00A60342" w14:textId="71EC0222" w:rsidR="00D81794" w:rsidRDefault="00D81794" w:rsidP="00D81794">
      <w:pPr>
        <w:snapToGrid w:val="0"/>
        <w:spacing w:after="0"/>
        <w:rPr>
          <w:sz w:val="22"/>
          <w:szCs w:val="22"/>
        </w:rPr>
      </w:pPr>
      <w:r w:rsidRPr="005F1B1F">
        <w:rPr>
          <w:b/>
          <w:bCs/>
          <w:sz w:val="22"/>
          <w:szCs w:val="22"/>
          <w:lang w:eastAsia="x-none"/>
        </w:rPr>
        <w:t>Proposal</w:t>
      </w:r>
      <w:r>
        <w:rPr>
          <w:b/>
          <w:bCs/>
          <w:sz w:val="22"/>
          <w:szCs w:val="22"/>
          <w:lang w:eastAsia="x-none"/>
        </w:rPr>
        <w:t xml:space="preserve"> 7</w:t>
      </w:r>
      <w:r w:rsidRPr="005F1B1F">
        <w:rPr>
          <w:b/>
          <w:bCs/>
          <w:sz w:val="22"/>
          <w:szCs w:val="22"/>
          <w:lang w:eastAsia="x-none"/>
        </w:rPr>
        <w:t>:</w:t>
      </w:r>
      <w:r w:rsidRPr="005F1B1F">
        <w:rPr>
          <w:sz w:val="22"/>
          <w:szCs w:val="22"/>
          <w:lang w:eastAsia="x-none"/>
        </w:rPr>
        <w:t xml:space="preserve"> </w:t>
      </w:r>
      <w:r>
        <w:rPr>
          <w:sz w:val="22"/>
          <w:szCs w:val="22"/>
          <w:lang w:eastAsia="x-none"/>
        </w:rPr>
        <w:t>RAN1 supports single DCI triggering aperiodic positioning SRS resources across multiple carriers.</w:t>
      </w:r>
    </w:p>
    <w:p w14:paraId="0B636F00" w14:textId="77777777" w:rsidR="00D81794" w:rsidRDefault="00D81794" w:rsidP="00D81794">
      <w:pPr>
        <w:overflowPunct/>
        <w:autoSpaceDE/>
        <w:autoSpaceDN/>
        <w:adjustRightInd/>
        <w:spacing w:after="0"/>
        <w:textAlignment w:val="auto"/>
        <w:rPr>
          <w:b/>
          <w:bCs/>
          <w:sz w:val="22"/>
          <w:szCs w:val="22"/>
        </w:rPr>
      </w:pPr>
    </w:p>
    <w:p w14:paraId="7C5F037A" w14:textId="629864E4" w:rsidR="00D81794" w:rsidRPr="00314DFD" w:rsidRDefault="00D81794" w:rsidP="00D81794">
      <w:pPr>
        <w:overflowPunct/>
        <w:autoSpaceDE/>
        <w:autoSpaceDN/>
        <w:adjustRightInd/>
        <w:spacing w:after="0"/>
        <w:textAlignment w:val="auto"/>
        <w:rPr>
          <w:sz w:val="22"/>
          <w:szCs w:val="22"/>
        </w:rPr>
      </w:pPr>
      <w:r w:rsidRPr="005907CB">
        <w:rPr>
          <w:b/>
          <w:bCs/>
          <w:sz w:val="22"/>
          <w:szCs w:val="22"/>
        </w:rPr>
        <w:t xml:space="preserve">Proposal </w:t>
      </w:r>
      <w:r>
        <w:rPr>
          <w:b/>
          <w:bCs/>
          <w:sz w:val="22"/>
          <w:szCs w:val="22"/>
        </w:rPr>
        <w:t>8</w:t>
      </w:r>
      <w:r w:rsidRPr="005907CB">
        <w:rPr>
          <w:b/>
          <w:bCs/>
          <w:sz w:val="22"/>
          <w:szCs w:val="22"/>
        </w:rPr>
        <w:t xml:space="preserve">: </w:t>
      </w:r>
      <w:r w:rsidRPr="005907CB">
        <w:rPr>
          <w:sz w:val="22"/>
          <w:szCs w:val="22"/>
        </w:rPr>
        <w:t>RAN1 support</w:t>
      </w:r>
      <w:r>
        <w:rPr>
          <w:sz w:val="22"/>
          <w:szCs w:val="22"/>
        </w:rPr>
        <w:t>s UE to select a part of</w:t>
      </w:r>
      <w:r w:rsidRPr="005907CB">
        <w:rPr>
          <w:sz w:val="22"/>
          <w:szCs w:val="22"/>
        </w:rPr>
        <w:t xml:space="preserve"> </w:t>
      </w:r>
      <w:r>
        <w:rPr>
          <w:sz w:val="22"/>
          <w:szCs w:val="22"/>
        </w:rPr>
        <w:t xml:space="preserve">configured CCs for SRS bandwidth aggregation when </w:t>
      </w:r>
      <w:r w:rsidRPr="005F1B1F">
        <w:rPr>
          <w:sz w:val="22"/>
          <w:szCs w:val="22"/>
        </w:rPr>
        <w:t xml:space="preserve">the total uplink transmission power </w:t>
      </w:r>
      <w:r>
        <w:rPr>
          <w:sz w:val="22"/>
          <w:szCs w:val="22"/>
        </w:rPr>
        <w:t xml:space="preserve">in a transmission occasion </w:t>
      </w:r>
      <w:r w:rsidRPr="005F1B1F">
        <w:rPr>
          <w:sz w:val="22"/>
          <w:szCs w:val="22"/>
        </w:rPr>
        <w:t xml:space="preserve">exceeds </w:t>
      </w:r>
      <w:r>
        <w:rPr>
          <w:sz w:val="22"/>
          <w:szCs w:val="22"/>
        </w:rPr>
        <w:t>the UE maximum power.</w:t>
      </w:r>
    </w:p>
    <w:p w14:paraId="6CC95619" w14:textId="2974D363" w:rsidR="00B97B18" w:rsidRPr="008A6C0E" w:rsidRDefault="00D81794" w:rsidP="008A6C0E">
      <w:pPr>
        <w:overflowPunct/>
        <w:autoSpaceDE/>
        <w:autoSpaceDN/>
        <w:adjustRightInd/>
        <w:spacing w:before="240" w:after="0"/>
        <w:textAlignment w:val="auto"/>
        <w:rPr>
          <w:sz w:val="22"/>
          <w:szCs w:val="22"/>
        </w:rPr>
      </w:pPr>
      <w:r w:rsidRPr="0066523E">
        <w:rPr>
          <w:b/>
          <w:bCs/>
          <w:sz w:val="22"/>
          <w:szCs w:val="22"/>
        </w:rPr>
        <w:t xml:space="preserve">Proposal </w:t>
      </w:r>
      <w:r>
        <w:rPr>
          <w:b/>
          <w:bCs/>
          <w:sz w:val="22"/>
          <w:szCs w:val="22"/>
        </w:rPr>
        <w:t>9</w:t>
      </w:r>
      <w:r w:rsidRPr="0066523E">
        <w:rPr>
          <w:b/>
          <w:bCs/>
          <w:sz w:val="22"/>
          <w:szCs w:val="22"/>
        </w:rPr>
        <w:t xml:space="preserve">: </w:t>
      </w:r>
      <w:r>
        <w:rPr>
          <w:sz w:val="22"/>
          <w:szCs w:val="22"/>
        </w:rPr>
        <w:t xml:space="preserve">Support Alt.2: </w:t>
      </w:r>
      <w:r w:rsidRPr="005907CB">
        <w:rPr>
          <w:rFonts w:ascii="Times" w:hAnsi="Times" w:cs="Times"/>
          <w:sz w:val="22"/>
          <w:szCs w:val="22"/>
          <w:lang w:val="en-US" w:eastAsia="zh-CN"/>
        </w:rPr>
        <w:t>SRS is still transmitted in other carriers in the same symbol</w:t>
      </w:r>
      <w:r w:rsidR="00F37556">
        <w:rPr>
          <w:rFonts w:ascii="Times" w:hAnsi="Times" w:cs="Times"/>
          <w:sz w:val="22"/>
          <w:szCs w:val="22"/>
          <w:lang w:val="en-US" w:eastAsia="zh-CN"/>
        </w:rPr>
        <w:t>.</w:t>
      </w:r>
    </w:p>
    <w:p w14:paraId="447CA517" w14:textId="7D16AB7B" w:rsidR="00FD3934" w:rsidRPr="003A74B1" w:rsidRDefault="00FD3934" w:rsidP="004F4060">
      <w:pPr>
        <w:pStyle w:val="Heading1"/>
        <w:rPr>
          <w:lang w:val="en-US"/>
        </w:rPr>
      </w:pPr>
      <w:r w:rsidRPr="003A74B1">
        <w:rPr>
          <w:lang w:val="en-US"/>
        </w:rPr>
        <w:t>References</w:t>
      </w:r>
    </w:p>
    <w:p w14:paraId="5AAF88C0" w14:textId="402A7F69" w:rsidR="00CC2A98" w:rsidRPr="00B65C11" w:rsidRDefault="007275E1" w:rsidP="004F4060">
      <w:pPr>
        <w:pStyle w:val="ListParagraph"/>
        <w:numPr>
          <w:ilvl w:val="0"/>
          <w:numId w:val="12"/>
        </w:numPr>
        <w:tabs>
          <w:tab w:val="left" w:pos="284"/>
        </w:tabs>
        <w:spacing w:after="120"/>
        <w:ind w:left="284" w:hanging="284"/>
        <w:jc w:val="both"/>
        <w:rPr>
          <w:rFonts w:eastAsia="MS Mincho"/>
          <w:lang w:val="en-US" w:eastAsia="ja-JP"/>
        </w:rPr>
      </w:pPr>
      <w:bookmarkStart w:id="11" w:name="_Ref100325078"/>
      <w:r w:rsidRPr="00B61E0D">
        <w:rPr>
          <w:rFonts w:eastAsia="MS Mincho"/>
          <w:lang w:val="en-US" w:eastAsia="ja-JP"/>
        </w:rPr>
        <w:t>RP-2</w:t>
      </w:r>
      <w:r>
        <w:rPr>
          <w:rFonts w:eastAsia="MS Mincho"/>
          <w:lang w:val="en-US" w:eastAsia="ja-JP"/>
        </w:rPr>
        <w:t>30328</w:t>
      </w:r>
      <w:r w:rsidR="00CC2A98" w:rsidRPr="00B65C11">
        <w:rPr>
          <w:rFonts w:eastAsia="MS Mincho"/>
          <w:lang w:val="en-US" w:eastAsia="ja-JP"/>
        </w:rPr>
        <w:t>, “</w:t>
      </w:r>
      <w:r w:rsidR="00542D0A" w:rsidRPr="00B65C11">
        <w:rPr>
          <w:rFonts w:eastAsia="MS Mincho"/>
          <w:lang w:val="en-US" w:eastAsia="ja-JP"/>
        </w:rPr>
        <w:t>Expanded and Improved NR Positioning</w:t>
      </w:r>
      <w:r w:rsidR="00CC2A98" w:rsidRPr="00B65C11">
        <w:rPr>
          <w:rFonts w:eastAsia="MS Mincho"/>
          <w:lang w:val="en-US" w:eastAsia="ja-JP"/>
        </w:rPr>
        <w:t>”</w:t>
      </w:r>
      <w:bookmarkEnd w:id="11"/>
    </w:p>
    <w:p w14:paraId="4887A56A" w14:textId="0123D505" w:rsidR="001E6BDE"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56613F" w:rsidRPr="00B4784C">
        <w:rPr>
          <w:rFonts w:eastAsia="MS Mincho"/>
          <w:lang w:val="en-US" w:eastAsia="ja-JP"/>
        </w:rPr>
        <w:t>23</w:t>
      </w:r>
      <w:r w:rsidR="0056613F" w:rsidRPr="00B61E0D">
        <w:rPr>
          <w:rFonts w:eastAsia="MS Mincho"/>
          <w:lang w:val="en-US" w:eastAsia="ja-JP"/>
        </w:rPr>
        <w:t>0</w:t>
      </w:r>
      <w:r w:rsidR="0056613F">
        <w:rPr>
          <w:rFonts w:eastAsia="MS Mincho"/>
          <w:lang w:val="en-US" w:eastAsia="ja-JP"/>
        </w:rPr>
        <w:t>6820</w:t>
      </w:r>
      <w:r w:rsidR="00E52AD0" w:rsidRPr="008F694D">
        <w:rPr>
          <w:rFonts w:eastAsia="MS Mincho"/>
          <w:lang w:val="en-US" w:eastAsia="ja-JP"/>
        </w:rPr>
        <w:t>, “Views on LPHAP”, Nokia, Nokia Shanghai Bell</w:t>
      </w:r>
    </w:p>
    <w:p w14:paraId="41B8599C" w14:textId="14DCE2C8" w:rsidR="00E52AD0"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56613F" w:rsidRPr="00B4784C">
        <w:rPr>
          <w:rFonts w:eastAsia="MS Mincho"/>
          <w:lang w:val="en-US" w:eastAsia="ja-JP"/>
        </w:rPr>
        <w:t>23</w:t>
      </w:r>
      <w:r w:rsidR="0056613F" w:rsidRPr="00B61E0D">
        <w:rPr>
          <w:rFonts w:eastAsia="MS Mincho"/>
          <w:lang w:val="en-US" w:eastAsia="ja-JP"/>
        </w:rPr>
        <w:t>0</w:t>
      </w:r>
      <w:r w:rsidR="0056613F">
        <w:rPr>
          <w:rFonts w:eastAsia="MS Mincho"/>
          <w:lang w:val="en-US" w:eastAsia="ja-JP"/>
        </w:rPr>
        <w:t>6819</w:t>
      </w:r>
      <w:r w:rsidR="00E52AD0" w:rsidRPr="008F694D">
        <w:rPr>
          <w:rFonts w:eastAsia="MS Mincho"/>
          <w:lang w:val="en-US" w:eastAsia="ja-JP"/>
        </w:rPr>
        <w:t>, “Views on NR DL and UL Carrier phase positioning”, Nokia, Nokia Shanghai Bell</w:t>
      </w:r>
    </w:p>
    <w:p w14:paraId="56000F9C" w14:textId="61875F0D" w:rsidR="00E52AD0"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3D72B6" w:rsidRPr="00B4784C">
        <w:rPr>
          <w:rFonts w:eastAsia="MS Mincho"/>
          <w:lang w:val="en-US" w:eastAsia="ja-JP"/>
        </w:rPr>
        <w:t>23</w:t>
      </w:r>
      <w:r w:rsidR="003D72B6" w:rsidRPr="00B61E0D">
        <w:rPr>
          <w:rFonts w:eastAsia="MS Mincho"/>
          <w:lang w:val="en-US" w:eastAsia="ja-JP"/>
        </w:rPr>
        <w:t>0</w:t>
      </w:r>
      <w:r w:rsidR="003D72B6">
        <w:rPr>
          <w:rFonts w:eastAsia="MS Mincho"/>
          <w:lang w:val="en-US" w:eastAsia="ja-JP"/>
        </w:rPr>
        <w:t>6822</w:t>
      </w:r>
      <w:r w:rsidR="00E52AD0" w:rsidRPr="008F694D">
        <w:rPr>
          <w:rFonts w:eastAsia="MS Mincho"/>
          <w:lang w:val="en-US" w:eastAsia="ja-JP"/>
        </w:rPr>
        <w:t xml:space="preserve">, “Views on Positioning for </w:t>
      </w:r>
      <w:proofErr w:type="spellStart"/>
      <w:r w:rsidR="00E52AD0" w:rsidRPr="008F694D">
        <w:rPr>
          <w:rFonts w:eastAsia="MS Mincho"/>
          <w:lang w:val="en-US" w:eastAsia="ja-JP"/>
        </w:rPr>
        <w:t>RedCap</w:t>
      </w:r>
      <w:proofErr w:type="spellEnd"/>
      <w:r w:rsidR="00E52AD0" w:rsidRPr="008F694D">
        <w:rPr>
          <w:rFonts w:eastAsia="MS Mincho"/>
          <w:lang w:val="en-US" w:eastAsia="ja-JP"/>
        </w:rPr>
        <w:t xml:space="preserve"> UEs”, Nokia, Nokia Shanghai Bell</w:t>
      </w:r>
    </w:p>
    <w:p w14:paraId="4879E5F3" w14:textId="5BFFA53B" w:rsidR="00E15ADF"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441127" w:rsidRPr="00B4784C">
        <w:rPr>
          <w:rFonts w:eastAsia="MS Mincho"/>
          <w:lang w:val="en-US" w:eastAsia="ja-JP"/>
        </w:rPr>
        <w:t>23</w:t>
      </w:r>
      <w:r w:rsidR="00441127" w:rsidRPr="00B61E0D">
        <w:rPr>
          <w:rFonts w:eastAsia="MS Mincho"/>
          <w:lang w:val="en-US" w:eastAsia="ja-JP"/>
        </w:rPr>
        <w:t>0</w:t>
      </w:r>
      <w:r w:rsidR="00441127">
        <w:rPr>
          <w:rFonts w:eastAsia="MS Mincho"/>
          <w:lang w:val="en-US" w:eastAsia="ja-JP"/>
        </w:rPr>
        <w:t>6451</w:t>
      </w:r>
      <w:r w:rsidR="00E15ADF" w:rsidRPr="008F694D">
        <w:rPr>
          <w:rFonts w:eastAsia="MS Mincho"/>
          <w:lang w:val="en-US" w:eastAsia="ja-JP"/>
        </w:rPr>
        <w:t>, “Design of SL positioning reference signal SL-PRS”, Nokia, Nokia Shanghai Bell</w:t>
      </w:r>
    </w:p>
    <w:p w14:paraId="07778408" w14:textId="502DE06E" w:rsidR="00E15ADF"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441127" w:rsidRPr="00B4784C">
        <w:rPr>
          <w:rFonts w:eastAsia="MS Mincho"/>
          <w:lang w:val="en-US" w:eastAsia="ja-JP"/>
        </w:rPr>
        <w:t>23</w:t>
      </w:r>
      <w:r w:rsidR="00441127" w:rsidRPr="00B61E0D">
        <w:rPr>
          <w:rFonts w:eastAsia="MS Mincho"/>
          <w:lang w:val="en-US" w:eastAsia="ja-JP"/>
        </w:rPr>
        <w:t>0</w:t>
      </w:r>
      <w:r w:rsidR="00441127">
        <w:rPr>
          <w:rFonts w:eastAsia="MS Mincho"/>
          <w:lang w:val="en-US" w:eastAsia="ja-JP"/>
        </w:rPr>
        <w:t>6452</w:t>
      </w:r>
      <w:r w:rsidR="00E15ADF" w:rsidRPr="008F694D">
        <w:rPr>
          <w:rFonts w:eastAsia="MS Mincho"/>
          <w:lang w:val="en-US" w:eastAsia="ja-JP"/>
        </w:rPr>
        <w:t>, “On measurements and reporting for SL positioning”, Nokia, Nokia Shanghai Bell</w:t>
      </w:r>
    </w:p>
    <w:p w14:paraId="7FC20EFF" w14:textId="587E14A3" w:rsidR="00E52AD0" w:rsidRPr="00E15ADF"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441127" w:rsidRPr="00B4784C">
        <w:rPr>
          <w:rFonts w:eastAsia="MS Mincho"/>
          <w:lang w:val="en-US" w:eastAsia="ja-JP"/>
        </w:rPr>
        <w:t>23</w:t>
      </w:r>
      <w:r w:rsidR="00441127" w:rsidRPr="00B61E0D">
        <w:rPr>
          <w:rFonts w:eastAsia="MS Mincho"/>
          <w:lang w:val="en-US" w:eastAsia="ja-JP"/>
        </w:rPr>
        <w:t>0</w:t>
      </w:r>
      <w:r w:rsidR="00441127">
        <w:rPr>
          <w:rFonts w:eastAsia="MS Mincho"/>
          <w:lang w:val="en-US" w:eastAsia="ja-JP"/>
        </w:rPr>
        <w:t>6453</w:t>
      </w:r>
      <w:r w:rsidR="00E15ADF" w:rsidRPr="008F694D">
        <w:rPr>
          <w:rFonts w:eastAsia="MS Mincho"/>
          <w:lang w:val="en-US" w:eastAsia="ja-JP"/>
        </w:rPr>
        <w:t>, “On resource</w:t>
      </w:r>
      <w:r w:rsidR="00E15ADF" w:rsidRPr="009C7D04">
        <w:rPr>
          <w:rFonts w:eastAsia="MS Mincho"/>
          <w:lang w:val="en-US" w:eastAsia="ja-JP"/>
        </w:rPr>
        <w:t xml:space="preserve"> allocation for SL positioning reference signal”, Nokia, Nokia Shanghai Bell</w:t>
      </w:r>
    </w:p>
    <w:sectPr w:rsidR="00E52AD0" w:rsidRPr="00E15AD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C2EF" w14:textId="77777777" w:rsidR="00F94E95" w:rsidRDefault="00F94E95">
      <w:r>
        <w:separator/>
      </w:r>
    </w:p>
  </w:endnote>
  <w:endnote w:type="continuationSeparator" w:id="0">
    <w:p w14:paraId="1F0B45A4" w14:textId="77777777" w:rsidR="00F94E95" w:rsidRDefault="00F94E95">
      <w:r>
        <w:continuationSeparator/>
      </w:r>
    </w:p>
  </w:endnote>
  <w:endnote w:type="continuationNotice" w:id="1">
    <w:p w14:paraId="30DED55E" w14:textId="77777777" w:rsidR="00F94E95" w:rsidRDefault="00F94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F50E8" w14:textId="77777777" w:rsidR="00F94E95" w:rsidRDefault="00F94E95">
      <w:r>
        <w:separator/>
      </w:r>
    </w:p>
  </w:footnote>
  <w:footnote w:type="continuationSeparator" w:id="0">
    <w:p w14:paraId="453A3A09" w14:textId="77777777" w:rsidR="00F94E95" w:rsidRDefault="00F94E95">
      <w:r>
        <w:continuationSeparator/>
      </w:r>
    </w:p>
  </w:footnote>
  <w:footnote w:type="continuationNotice" w:id="1">
    <w:p w14:paraId="29188C0D" w14:textId="77777777" w:rsidR="00F94E95" w:rsidRDefault="00F94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B43"/>
    <w:multiLevelType w:val="hybridMultilevel"/>
    <w:tmpl w:val="878A3E00"/>
    <w:lvl w:ilvl="0" w:tplc="50FE9E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8048FD"/>
    <w:multiLevelType w:val="hybridMultilevel"/>
    <w:tmpl w:val="17D80FF2"/>
    <w:lvl w:ilvl="0" w:tplc="F3E2DF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4E7C3A3E"/>
    <w:multiLevelType w:val="hybridMultilevel"/>
    <w:tmpl w:val="D57237C0"/>
    <w:lvl w:ilvl="0" w:tplc="5EB6C1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8C0E7E"/>
    <w:multiLevelType w:val="hybridMultilevel"/>
    <w:tmpl w:val="0178C3BC"/>
    <w:lvl w:ilvl="0" w:tplc="D96A4E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577790357">
    <w:abstractNumId w:val="7"/>
  </w:num>
  <w:num w:numId="2" w16cid:durableId="221526788">
    <w:abstractNumId w:val="14"/>
  </w:num>
  <w:num w:numId="3" w16cid:durableId="2025356433">
    <w:abstractNumId w:val="30"/>
  </w:num>
  <w:num w:numId="4" w16cid:durableId="1382093692">
    <w:abstractNumId w:val="15"/>
  </w:num>
  <w:num w:numId="5" w16cid:durableId="2104760825">
    <w:abstractNumId w:val="13"/>
  </w:num>
  <w:num w:numId="6" w16cid:durableId="606275914">
    <w:abstractNumId w:val="3"/>
  </w:num>
  <w:num w:numId="7" w16cid:durableId="543372354">
    <w:abstractNumId w:val="27"/>
  </w:num>
  <w:num w:numId="8" w16cid:durableId="2117868629">
    <w:abstractNumId w:val="11"/>
  </w:num>
  <w:num w:numId="9" w16cid:durableId="1857768929">
    <w:abstractNumId w:val="29"/>
  </w:num>
  <w:num w:numId="10" w16cid:durableId="1841849483">
    <w:abstractNumId w:val="24"/>
  </w:num>
  <w:num w:numId="11" w16cid:durableId="1362826489">
    <w:abstractNumId w:val="12"/>
  </w:num>
  <w:num w:numId="12" w16cid:durableId="1362054388">
    <w:abstractNumId w:val="10"/>
  </w:num>
  <w:num w:numId="13" w16cid:durableId="638069381">
    <w:abstractNumId w:val="23"/>
  </w:num>
  <w:num w:numId="14" w16cid:durableId="213856969">
    <w:abstractNumId w:val="1"/>
  </w:num>
  <w:num w:numId="15" w16cid:durableId="628509653">
    <w:abstractNumId w:val="19"/>
  </w:num>
  <w:num w:numId="16" w16cid:durableId="695078670">
    <w:abstractNumId w:val="22"/>
  </w:num>
  <w:num w:numId="17" w16cid:durableId="749620289">
    <w:abstractNumId w:val="20"/>
  </w:num>
  <w:num w:numId="18" w16cid:durableId="627853080">
    <w:abstractNumId w:val="8"/>
  </w:num>
  <w:num w:numId="19" w16cid:durableId="837157199">
    <w:abstractNumId w:val="18"/>
  </w:num>
  <w:num w:numId="20" w16cid:durableId="1590694674">
    <w:abstractNumId w:val="28"/>
  </w:num>
  <w:num w:numId="21" w16cid:durableId="1020619248">
    <w:abstractNumId w:val="26"/>
  </w:num>
  <w:num w:numId="22" w16cid:durableId="1541354430">
    <w:abstractNumId w:val="17"/>
  </w:num>
  <w:num w:numId="23" w16cid:durableId="126438784">
    <w:abstractNumId w:val="21"/>
  </w:num>
  <w:num w:numId="24" w16cid:durableId="105738763">
    <w:abstractNumId w:val="2"/>
  </w:num>
  <w:num w:numId="25" w16cid:durableId="1723284007">
    <w:abstractNumId w:val="25"/>
  </w:num>
  <w:num w:numId="26" w16cid:durableId="1694499893">
    <w:abstractNumId w:val="5"/>
  </w:num>
  <w:num w:numId="27" w16cid:durableId="1809279159">
    <w:abstractNumId w:val="6"/>
  </w:num>
  <w:num w:numId="28" w16cid:durableId="153497814">
    <w:abstractNumId w:val="16"/>
  </w:num>
  <w:num w:numId="29" w16cid:durableId="377627680">
    <w:abstractNumId w:val="0"/>
  </w:num>
  <w:num w:numId="30" w16cid:durableId="1120025757">
    <w:abstractNumId w:val="4"/>
  </w:num>
  <w:num w:numId="31" w16cid:durableId="7039307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43A"/>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07FC8"/>
    <w:rsid w:val="00010102"/>
    <w:rsid w:val="0001071D"/>
    <w:rsid w:val="000109AB"/>
    <w:rsid w:val="00010CA8"/>
    <w:rsid w:val="00010D0B"/>
    <w:rsid w:val="00010F89"/>
    <w:rsid w:val="00011212"/>
    <w:rsid w:val="00011641"/>
    <w:rsid w:val="0001170C"/>
    <w:rsid w:val="00011766"/>
    <w:rsid w:val="00011B64"/>
    <w:rsid w:val="00011C5F"/>
    <w:rsid w:val="000122B6"/>
    <w:rsid w:val="0001245C"/>
    <w:rsid w:val="000124F1"/>
    <w:rsid w:val="000125C7"/>
    <w:rsid w:val="00012886"/>
    <w:rsid w:val="00012B85"/>
    <w:rsid w:val="00012ECB"/>
    <w:rsid w:val="00012F21"/>
    <w:rsid w:val="00013337"/>
    <w:rsid w:val="0001350A"/>
    <w:rsid w:val="0001365D"/>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AA0"/>
    <w:rsid w:val="00016B1D"/>
    <w:rsid w:val="00016D5F"/>
    <w:rsid w:val="000170B6"/>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42B"/>
    <w:rsid w:val="000215D4"/>
    <w:rsid w:val="000218DB"/>
    <w:rsid w:val="0002193D"/>
    <w:rsid w:val="00021942"/>
    <w:rsid w:val="00021990"/>
    <w:rsid w:val="00021D44"/>
    <w:rsid w:val="00021ECE"/>
    <w:rsid w:val="000223C4"/>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4F69"/>
    <w:rsid w:val="00025131"/>
    <w:rsid w:val="00025533"/>
    <w:rsid w:val="00025B5C"/>
    <w:rsid w:val="00025C24"/>
    <w:rsid w:val="00025D50"/>
    <w:rsid w:val="00026065"/>
    <w:rsid w:val="0002616D"/>
    <w:rsid w:val="000261BE"/>
    <w:rsid w:val="000264C3"/>
    <w:rsid w:val="000265B1"/>
    <w:rsid w:val="000265D7"/>
    <w:rsid w:val="0002682C"/>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BBF"/>
    <w:rsid w:val="00032D9B"/>
    <w:rsid w:val="00032E4B"/>
    <w:rsid w:val="00032E97"/>
    <w:rsid w:val="00033148"/>
    <w:rsid w:val="000332E5"/>
    <w:rsid w:val="000335FF"/>
    <w:rsid w:val="00033CC0"/>
    <w:rsid w:val="00034373"/>
    <w:rsid w:val="00034617"/>
    <w:rsid w:val="00034912"/>
    <w:rsid w:val="00034A06"/>
    <w:rsid w:val="00034F88"/>
    <w:rsid w:val="00034F92"/>
    <w:rsid w:val="0003525C"/>
    <w:rsid w:val="000353D3"/>
    <w:rsid w:val="00035BDA"/>
    <w:rsid w:val="00035CFC"/>
    <w:rsid w:val="00035E68"/>
    <w:rsid w:val="00036189"/>
    <w:rsid w:val="0003660C"/>
    <w:rsid w:val="000367A2"/>
    <w:rsid w:val="00036A4E"/>
    <w:rsid w:val="00036B9D"/>
    <w:rsid w:val="00036E2F"/>
    <w:rsid w:val="0003709D"/>
    <w:rsid w:val="000374DF"/>
    <w:rsid w:val="000375B8"/>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E91"/>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B70"/>
    <w:rsid w:val="00051F4D"/>
    <w:rsid w:val="00051FE0"/>
    <w:rsid w:val="000521B9"/>
    <w:rsid w:val="00052254"/>
    <w:rsid w:val="00052277"/>
    <w:rsid w:val="000522BD"/>
    <w:rsid w:val="00052605"/>
    <w:rsid w:val="000528A2"/>
    <w:rsid w:val="00052A7C"/>
    <w:rsid w:val="00052BED"/>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08"/>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02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234"/>
    <w:rsid w:val="00064318"/>
    <w:rsid w:val="0006450A"/>
    <w:rsid w:val="0006457E"/>
    <w:rsid w:val="00064751"/>
    <w:rsid w:val="00064806"/>
    <w:rsid w:val="000648C4"/>
    <w:rsid w:val="00064944"/>
    <w:rsid w:val="00064AD3"/>
    <w:rsid w:val="00064EA3"/>
    <w:rsid w:val="000651B0"/>
    <w:rsid w:val="000653AF"/>
    <w:rsid w:val="000653C3"/>
    <w:rsid w:val="0006583A"/>
    <w:rsid w:val="00065917"/>
    <w:rsid w:val="00065987"/>
    <w:rsid w:val="00065B69"/>
    <w:rsid w:val="00065F75"/>
    <w:rsid w:val="00065FCB"/>
    <w:rsid w:val="000663E6"/>
    <w:rsid w:val="00067092"/>
    <w:rsid w:val="000671D8"/>
    <w:rsid w:val="000673CB"/>
    <w:rsid w:val="00067596"/>
    <w:rsid w:val="000675E5"/>
    <w:rsid w:val="000676BD"/>
    <w:rsid w:val="00067761"/>
    <w:rsid w:val="00067788"/>
    <w:rsid w:val="000678FA"/>
    <w:rsid w:val="00067924"/>
    <w:rsid w:val="0006795A"/>
    <w:rsid w:val="0006797B"/>
    <w:rsid w:val="00067B04"/>
    <w:rsid w:val="0007015C"/>
    <w:rsid w:val="00070289"/>
    <w:rsid w:val="0007038E"/>
    <w:rsid w:val="0007056B"/>
    <w:rsid w:val="00070723"/>
    <w:rsid w:val="00070751"/>
    <w:rsid w:val="00070806"/>
    <w:rsid w:val="00070B74"/>
    <w:rsid w:val="00071366"/>
    <w:rsid w:val="00071672"/>
    <w:rsid w:val="000716E0"/>
    <w:rsid w:val="00071F75"/>
    <w:rsid w:val="000721AE"/>
    <w:rsid w:val="000725B6"/>
    <w:rsid w:val="00072688"/>
    <w:rsid w:val="000726F4"/>
    <w:rsid w:val="000727ED"/>
    <w:rsid w:val="00072ED4"/>
    <w:rsid w:val="00072FD4"/>
    <w:rsid w:val="00072FFC"/>
    <w:rsid w:val="00073503"/>
    <w:rsid w:val="00073A24"/>
    <w:rsid w:val="00073B92"/>
    <w:rsid w:val="00073BCC"/>
    <w:rsid w:val="00073D0E"/>
    <w:rsid w:val="0007432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256"/>
    <w:rsid w:val="0008047D"/>
    <w:rsid w:val="00080E89"/>
    <w:rsid w:val="0008105D"/>
    <w:rsid w:val="00081171"/>
    <w:rsid w:val="000812BC"/>
    <w:rsid w:val="00081387"/>
    <w:rsid w:val="00081B4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A51"/>
    <w:rsid w:val="00084EB0"/>
    <w:rsid w:val="00085115"/>
    <w:rsid w:val="00085221"/>
    <w:rsid w:val="00085435"/>
    <w:rsid w:val="000856E0"/>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6D50"/>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E5E"/>
    <w:rsid w:val="000922AD"/>
    <w:rsid w:val="000924A5"/>
    <w:rsid w:val="000928ED"/>
    <w:rsid w:val="00092A56"/>
    <w:rsid w:val="00092A7E"/>
    <w:rsid w:val="000931D3"/>
    <w:rsid w:val="000932DB"/>
    <w:rsid w:val="000932E8"/>
    <w:rsid w:val="00093315"/>
    <w:rsid w:val="000934C2"/>
    <w:rsid w:val="00093520"/>
    <w:rsid w:val="0009356D"/>
    <w:rsid w:val="00093985"/>
    <w:rsid w:val="00093F74"/>
    <w:rsid w:val="00093F86"/>
    <w:rsid w:val="00094219"/>
    <w:rsid w:val="000944C9"/>
    <w:rsid w:val="000947AA"/>
    <w:rsid w:val="00094AE6"/>
    <w:rsid w:val="00094C34"/>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5DC4"/>
    <w:rsid w:val="000A609E"/>
    <w:rsid w:val="000A6A09"/>
    <w:rsid w:val="000A6A0B"/>
    <w:rsid w:val="000A6CC2"/>
    <w:rsid w:val="000A6D30"/>
    <w:rsid w:val="000A6EB0"/>
    <w:rsid w:val="000A727E"/>
    <w:rsid w:val="000A7332"/>
    <w:rsid w:val="000A74B5"/>
    <w:rsid w:val="000A78B8"/>
    <w:rsid w:val="000A7939"/>
    <w:rsid w:val="000A7AB0"/>
    <w:rsid w:val="000A7CC4"/>
    <w:rsid w:val="000B0141"/>
    <w:rsid w:val="000B04B5"/>
    <w:rsid w:val="000B0884"/>
    <w:rsid w:val="000B09A5"/>
    <w:rsid w:val="000B0B6F"/>
    <w:rsid w:val="000B0C06"/>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D3"/>
    <w:rsid w:val="000B33F6"/>
    <w:rsid w:val="000B3454"/>
    <w:rsid w:val="000B3798"/>
    <w:rsid w:val="000B37C4"/>
    <w:rsid w:val="000B37DB"/>
    <w:rsid w:val="000B38EB"/>
    <w:rsid w:val="000B39D7"/>
    <w:rsid w:val="000B3A5C"/>
    <w:rsid w:val="000B3D42"/>
    <w:rsid w:val="000B3E25"/>
    <w:rsid w:val="000B3F94"/>
    <w:rsid w:val="000B45EF"/>
    <w:rsid w:val="000B46BC"/>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BFF"/>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11"/>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2B"/>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05B"/>
    <w:rsid w:val="000C51B7"/>
    <w:rsid w:val="000C51E5"/>
    <w:rsid w:val="000C532D"/>
    <w:rsid w:val="000C5524"/>
    <w:rsid w:val="000C56E7"/>
    <w:rsid w:val="000C5733"/>
    <w:rsid w:val="000C5781"/>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448"/>
    <w:rsid w:val="000D16CE"/>
    <w:rsid w:val="000D1897"/>
    <w:rsid w:val="000D1A7A"/>
    <w:rsid w:val="000D1E19"/>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84C"/>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317"/>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1E"/>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7DA"/>
    <w:rsid w:val="000F19F7"/>
    <w:rsid w:val="000F1CEB"/>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239"/>
    <w:rsid w:val="000F536B"/>
    <w:rsid w:val="000F5644"/>
    <w:rsid w:val="000F5E0C"/>
    <w:rsid w:val="000F5FB6"/>
    <w:rsid w:val="000F6167"/>
    <w:rsid w:val="000F6206"/>
    <w:rsid w:val="000F666C"/>
    <w:rsid w:val="000F6873"/>
    <w:rsid w:val="000F694A"/>
    <w:rsid w:val="000F6EBC"/>
    <w:rsid w:val="000F7191"/>
    <w:rsid w:val="000F7230"/>
    <w:rsid w:val="000F77E3"/>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FD"/>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7D9"/>
    <w:rsid w:val="00110C17"/>
    <w:rsid w:val="00110D50"/>
    <w:rsid w:val="001110F8"/>
    <w:rsid w:val="0011133D"/>
    <w:rsid w:val="00111385"/>
    <w:rsid w:val="00111621"/>
    <w:rsid w:val="00111631"/>
    <w:rsid w:val="0011163A"/>
    <w:rsid w:val="00111664"/>
    <w:rsid w:val="001116C3"/>
    <w:rsid w:val="00111DD8"/>
    <w:rsid w:val="00112575"/>
    <w:rsid w:val="0011260B"/>
    <w:rsid w:val="0011290E"/>
    <w:rsid w:val="0011295E"/>
    <w:rsid w:val="00112AF3"/>
    <w:rsid w:val="00112BE5"/>
    <w:rsid w:val="00112CF7"/>
    <w:rsid w:val="00112DC7"/>
    <w:rsid w:val="00112E34"/>
    <w:rsid w:val="00112FF7"/>
    <w:rsid w:val="001131E2"/>
    <w:rsid w:val="00113DD0"/>
    <w:rsid w:val="00113DF2"/>
    <w:rsid w:val="00113E32"/>
    <w:rsid w:val="001140EA"/>
    <w:rsid w:val="00114704"/>
    <w:rsid w:val="00114A19"/>
    <w:rsid w:val="00114D77"/>
    <w:rsid w:val="001152C2"/>
    <w:rsid w:val="0011578A"/>
    <w:rsid w:val="00115C29"/>
    <w:rsid w:val="00115C80"/>
    <w:rsid w:val="00115D31"/>
    <w:rsid w:val="00115EB2"/>
    <w:rsid w:val="001162EF"/>
    <w:rsid w:val="00116C91"/>
    <w:rsid w:val="00116D13"/>
    <w:rsid w:val="00116EFD"/>
    <w:rsid w:val="001171B7"/>
    <w:rsid w:val="001179D2"/>
    <w:rsid w:val="001202F7"/>
    <w:rsid w:val="0012030D"/>
    <w:rsid w:val="00120D63"/>
    <w:rsid w:val="00120FB7"/>
    <w:rsid w:val="0012145B"/>
    <w:rsid w:val="001215C4"/>
    <w:rsid w:val="001216BA"/>
    <w:rsid w:val="001218AC"/>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5F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E0D"/>
    <w:rsid w:val="00140F5A"/>
    <w:rsid w:val="001412A7"/>
    <w:rsid w:val="001412D2"/>
    <w:rsid w:val="001414D1"/>
    <w:rsid w:val="001419AA"/>
    <w:rsid w:val="00141B3E"/>
    <w:rsid w:val="00141D5B"/>
    <w:rsid w:val="00141E24"/>
    <w:rsid w:val="00141FA8"/>
    <w:rsid w:val="00142181"/>
    <w:rsid w:val="001421D2"/>
    <w:rsid w:val="0014267A"/>
    <w:rsid w:val="00142908"/>
    <w:rsid w:val="00142970"/>
    <w:rsid w:val="0014328D"/>
    <w:rsid w:val="001432F2"/>
    <w:rsid w:val="00143592"/>
    <w:rsid w:val="00143809"/>
    <w:rsid w:val="00143AB8"/>
    <w:rsid w:val="00143C99"/>
    <w:rsid w:val="00143F92"/>
    <w:rsid w:val="001442E0"/>
    <w:rsid w:val="00144336"/>
    <w:rsid w:val="001443DC"/>
    <w:rsid w:val="0014464C"/>
    <w:rsid w:val="00144949"/>
    <w:rsid w:val="00144D9D"/>
    <w:rsid w:val="0014526A"/>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623"/>
    <w:rsid w:val="00151727"/>
    <w:rsid w:val="00151AD5"/>
    <w:rsid w:val="00151C8D"/>
    <w:rsid w:val="00151FC5"/>
    <w:rsid w:val="0015216F"/>
    <w:rsid w:val="00152704"/>
    <w:rsid w:val="001528B9"/>
    <w:rsid w:val="001529DE"/>
    <w:rsid w:val="00152BB8"/>
    <w:rsid w:val="00152BBF"/>
    <w:rsid w:val="00152BE8"/>
    <w:rsid w:val="00152C09"/>
    <w:rsid w:val="00152D71"/>
    <w:rsid w:val="00152E88"/>
    <w:rsid w:val="00152EC1"/>
    <w:rsid w:val="00153033"/>
    <w:rsid w:val="0015319F"/>
    <w:rsid w:val="00153463"/>
    <w:rsid w:val="0015377D"/>
    <w:rsid w:val="00153799"/>
    <w:rsid w:val="001539D2"/>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B72"/>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17D"/>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57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5A4"/>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0F"/>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726"/>
    <w:rsid w:val="0018490F"/>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5E8"/>
    <w:rsid w:val="0018664A"/>
    <w:rsid w:val="00186688"/>
    <w:rsid w:val="001867AD"/>
    <w:rsid w:val="00186E75"/>
    <w:rsid w:val="00186FFA"/>
    <w:rsid w:val="00187464"/>
    <w:rsid w:val="0018765E"/>
    <w:rsid w:val="001878D3"/>
    <w:rsid w:val="00187A19"/>
    <w:rsid w:val="00187CA9"/>
    <w:rsid w:val="00187D0A"/>
    <w:rsid w:val="00187EE0"/>
    <w:rsid w:val="001900A2"/>
    <w:rsid w:val="001900D2"/>
    <w:rsid w:val="0019041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2DA"/>
    <w:rsid w:val="00196560"/>
    <w:rsid w:val="001965FC"/>
    <w:rsid w:val="00196ADA"/>
    <w:rsid w:val="001971B4"/>
    <w:rsid w:val="0019749E"/>
    <w:rsid w:val="001975BD"/>
    <w:rsid w:val="0019784E"/>
    <w:rsid w:val="0019797D"/>
    <w:rsid w:val="001979ED"/>
    <w:rsid w:val="00197BDF"/>
    <w:rsid w:val="001A0588"/>
    <w:rsid w:val="001A06A9"/>
    <w:rsid w:val="001A0734"/>
    <w:rsid w:val="001A09EC"/>
    <w:rsid w:val="001A0B87"/>
    <w:rsid w:val="001A103E"/>
    <w:rsid w:val="001A10E3"/>
    <w:rsid w:val="001A1228"/>
    <w:rsid w:val="001A1326"/>
    <w:rsid w:val="001A15A3"/>
    <w:rsid w:val="001A15C4"/>
    <w:rsid w:val="001A1940"/>
    <w:rsid w:val="001A219B"/>
    <w:rsid w:val="001A22F1"/>
    <w:rsid w:val="001A2641"/>
    <w:rsid w:val="001A2950"/>
    <w:rsid w:val="001A2B4E"/>
    <w:rsid w:val="001A2C97"/>
    <w:rsid w:val="001A2CC3"/>
    <w:rsid w:val="001A2DE6"/>
    <w:rsid w:val="001A2E77"/>
    <w:rsid w:val="001A3290"/>
    <w:rsid w:val="001A396F"/>
    <w:rsid w:val="001A3D00"/>
    <w:rsid w:val="001A3D2C"/>
    <w:rsid w:val="001A3E5F"/>
    <w:rsid w:val="001A3F59"/>
    <w:rsid w:val="001A40CF"/>
    <w:rsid w:val="001A4160"/>
    <w:rsid w:val="001A4325"/>
    <w:rsid w:val="001A4363"/>
    <w:rsid w:val="001A4486"/>
    <w:rsid w:val="001A450C"/>
    <w:rsid w:val="001A4590"/>
    <w:rsid w:val="001A47DB"/>
    <w:rsid w:val="001A4A55"/>
    <w:rsid w:val="001A5421"/>
    <w:rsid w:val="001A58D0"/>
    <w:rsid w:val="001A597D"/>
    <w:rsid w:val="001A59DF"/>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AA9"/>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087"/>
    <w:rsid w:val="001C0391"/>
    <w:rsid w:val="001C0611"/>
    <w:rsid w:val="001C0BEA"/>
    <w:rsid w:val="001C0EBF"/>
    <w:rsid w:val="001C145E"/>
    <w:rsid w:val="001C1628"/>
    <w:rsid w:val="001C1BF0"/>
    <w:rsid w:val="001C1C14"/>
    <w:rsid w:val="001C1E40"/>
    <w:rsid w:val="001C1E6A"/>
    <w:rsid w:val="001C1F43"/>
    <w:rsid w:val="001C2053"/>
    <w:rsid w:val="001C238F"/>
    <w:rsid w:val="001C25B2"/>
    <w:rsid w:val="001C270D"/>
    <w:rsid w:val="001C2BDA"/>
    <w:rsid w:val="001C344B"/>
    <w:rsid w:val="001C346C"/>
    <w:rsid w:val="001C38A5"/>
    <w:rsid w:val="001C462D"/>
    <w:rsid w:val="001C46A1"/>
    <w:rsid w:val="001C4803"/>
    <w:rsid w:val="001C4A23"/>
    <w:rsid w:val="001C4A8B"/>
    <w:rsid w:val="001C4AAD"/>
    <w:rsid w:val="001C4B68"/>
    <w:rsid w:val="001C4C67"/>
    <w:rsid w:val="001C4CC0"/>
    <w:rsid w:val="001C4E2A"/>
    <w:rsid w:val="001C4E8D"/>
    <w:rsid w:val="001C5006"/>
    <w:rsid w:val="001C506B"/>
    <w:rsid w:val="001C52D9"/>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4FF"/>
    <w:rsid w:val="001D2B33"/>
    <w:rsid w:val="001D2C54"/>
    <w:rsid w:val="001D2ECA"/>
    <w:rsid w:val="001D3144"/>
    <w:rsid w:val="001D35DE"/>
    <w:rsid w:val="001D35FE"/>
    <w:rsid w:val="001D38FD"/>
    <w:rsid w:val="001D3956"/>
    <w:rsid w:val="001D3B95"/>
    <w:rsid w:val="001D3CA6"/>
    <w:rsid w:val="001D3F1C"/>
    <w:rsid w:val="001D3FB6"/>
    <w:rsid w:val="001D41AD"/>
    <w:rsid w:val="001D4722"/>
    <w:rsid w:val="001D4B78"/>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35"/>
    <w:rsid w:val="001F1EC6"/>
    <w:rsid w:val="001F2124"/>
    <w:rsid w:val="001F2372"/>
    <w:rsid w:val="001F25E8"/>
    <w:rsid w:val="001F268A"/>
    <w:rsid w:val="001F2A23"/>
    <w:rsid w:val="001F2DDD"/>
    <w:rsid w:val="001F30EF"/>
    <w:rsid w:val="001F32F7"/>
    <w:rsid w:val="001F349A"/>
    <w:rsid w:val="001F38FD"/>
    <w:rsid w:val="001F3BB5"/>
    <w:rsid w:val="001F3D92"/>
    <w:rsid w:val="001F3DDD"/>
    <w:rsid w:val="001F3FAB"/>
    <w:rsid w:val="001F405F"/>
    <w:rsid w:val="001F4259"/>
    <w:rsid w:val="001F470C"/>
    <w:rsid w:val="001F47A5"/>
    <w:rsid w:val="001F4806"/>
    <w:rsid w:val="001F4940"/>
    <w:rsid w:val="001F4A4D"/>
    <w:rsid w:val="001F5019"/>
    <w:rsid w:val="001F5076"/>
    <w:rsid w:val="001F50EF"/>
    <w:rsid w:val="001F50F8"/>
    <w:rsid w:val="001F53D5"/>
    <w:rsid w:val="001F5475"/>
    <w:rsid w:val="001F54DC"/>
    <w:rsid w:val="001F58E7"/>
    <w:rsid w:val="001F59BB"/>
    <w:rsid w:val="001F59C4"/>
    <w:rsid w:val="001F5BB8"/>
    <w:rsid w:val="001F5DE1"/>
    <w:rsid w:val="001F607F"/>
    <w:rsid w:val="001F6437"/>
    <w:rsid w:val="001F75D0"/>
    <w:rsid w:val="001F7729"/>
    <w:rsid w:val="001F7CC3"/>
    <w:rsid w:val="001F7F74"/>
    <w:rsid w:val="00200293"/>
    <w:rsid w:val="002004FC"/>
    <w:rsid w:val="0020078F"/>
    <w:rsid w:val="00200870"/>
    <w:rsid w:val="00200872"/>
    <w:rsid w:val="00200A29"/>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12"/>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D8"/>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5BF"/>
    <w:rsid w:val="00216D2B"/>
    <w:rsid w:val="002170A0"/>
    <w:rsid w:val="0021717A"/>
    <w:rsid w:val="0021755A"/>
    <w:rsid w:val="00217597"/>
    <w:rsid w:val="00217910"/>
    <w:rsid w:val="00217A7F"/>
    <w:rsid w:val="00217DED"/>
    <w:rsid w:val="002203C9"/>
    <w:rsid w:val="002203FD"/>
    <w:rsid w:val="00220724"/>
    <w:rsid w:val="00220AAE"/>
    <w:rsid w:val="00220D22"/>
    <w:rsid w:val="00221118"/>
    <w:rsid w:val="0022113B"/>
    <w:rsid w:val="00221167"/>
    <w:rsid w:val="0022163D"/>
    <w:rsid w:val="00221C81"/>
    <w:rsid w:val="00221D6D"/>
    <w:rsid w:val="0022208C"/>
    <w:rsid w:val="0022217F"/>
    <w:rsid w:val="002223C7"/>
    <w:rsid w:val="002225B2"/>
    <w:rsid w:val="00222857"/>
    <w:rsid w:val="002229A2"/>
    <w:rsid w:val="00222A7A"/>
    <w:rsid w:val="00222C8B"/>
    <w:rsid w:val="002230D2"/>
    <w:rsid w:val="002235A8"/>
    <w:rsid w:val="00223A75"/>
    <w:rsid w:val="00223DEC"/>
    <w:rsid w:val="00223E0D"/>
    <w:rsid w:val="0022436C"/>
    <w:rsid w:val="002245FC"/>
    <w:rsid w:val="0022472B"/>
    <w:rsid w:val="00224A2C"/>
    <w:rsid w:val="00224D55"/>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660"/>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A9"/>
    <w:rsid w:val="0023443D"/>
    <w:rsid w:val="0023447E"/>
    <w:rsid w:val="00234842"/>
    <w:rsid w:val="00234AA6"/>
    <w:rsid w:val="00234B37"/>
    <w:rsid w:val="00234D94"/>
    <w:rsid w:val="002350DD"/>
    <w:rsid w:val="002352A8"/>
    <w:rsid w:val="00235330"/>
    <w:rsid w:val="00235985"/>
    <w:rsid w:val="00235B0F"/>
    <w:rsid w:val="00235B2B"/>
    <w:rsid w:val="00235B2F"/>
    <w:rsid w:val="00235BC9"/>
    <w:rsid w:val="0023628A"/>
    <w:rsid w:val="00236447"/>
    <w:rsid w:val="002365E0"/>
    <w:rsid w:val="00236691"/>
    <w:rsid w:val="0023682E"/>
    <w:rsid w:val="0023695B"/>
    <w:rsid w:val="00236A8B"/>
    <w:rsid w:val="00236EBE"/>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0EC"/>
    <w:rsid w:val="0024510D"/>
    <w:rsid w:val="002452B2"/>
    <w:rsid w:val="0024567D"/>
    <w:rsid w:val="002457B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B5B"/>
    <w:rsid w:val="00252C17"/>
    <w:rsid w:val="00252C5F"/>
    <w:rsid w:val="00252FEB"/>
    <w:rsid w:val="00253004"/>
    <w:rsid w:val="0025303A"/>
    <w:rsid w:val="00253549"/>
    <w:rsid w:val="0025356C"/>
    <w:rsid w:val="002535E3"/>
    <w:rsid w:val="00253874"/>
    <w:rsid w:val="00253889"/>
    <w:rsid w:val="002538F0"/>
    <w:rsid w:val="00253974"/>
    <w:rsid w:val="00253A13"/>
    <w:rsid w:val="00253A91"/>
    <w:rsid w:val="00253B1E"/>
    <w:rsid w:val="00253C2E"/>
    <w:rsid w:val="00253F80"/>
    <w:rsid w:val="002543AC"/>
    <w:rsid w:val="00254706"/>
    <w:rsid w:val="0025476E"/>
    <w:rsid w:val="00254994"/>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0F6F"/>
    <w:rsid w:val="002612E3"/>
    <w:rsid w:val="002614CF"/>
    <w:rsid w:val="00261709"/>
    <w:rsid w:val="00261746"/>
    <w:rsid w:val="002617B7"/>
    <w:rsid w:val="00261AE0"/>
    <w:rsid w:val="00261AED"/>
    <w:rsid w:val="00261C33"/>
    <w:rsid w:val="00261D5E"/>
    <w:rsid w:val="00261FB5"/>
    <w:rsid w:val="0026222F"/>
    <w:rsid w:val="0026267F"/>
    <w:rsid w:val="00262AB8"/>
    <w:rsid w:val="00262DE1"/>
    <w:rsid w:val="002630DC"/>
    <w:rsid w:val="0026317B"/>
    <w:rsid w:val="0026333C"/>
    <w:rsid w:val="002634B5"/>
    <w:rsid w:val="002635BC"/>
    <w:rsid w:val="00263FD1"/>
    <w:rsid w:val="0026410F"/>
    <w:rsid w:val="00264256"/>
    <w:rsid w:val="00264418"/>
    <w:rsid w:val="002644F1"/>
    <w:rsid w:val="00264DEC"/>
    <w:rsid w:val="0026515D"/>
    <w:rsid w:val="002651FD"/>
    <w:rsid w:val="0026533C"/>
    <w:rsid w:val="0026543E"/>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DA5"/>
    <w:rsid w:val="00267E7E"/>
    <w:rsid w:val="00270038"/>
    <w:rsid w:val="00270681"/>
    <w:rsid w:val="002707F4"/>
    <w:rsid w:val="00270901"/>
    <w:rsid w:val="00270982"/>
    <w:rsid w:val="00270BE9"/>
    <w:rsid w:val="00270C57"/>
    <w:rsid w:val="00270CD2"/>
    <w:rsid w:val="00270D26"/>
    <w:rsid w:val="00270E0B"/>
    <w:rsid w:val="00270ED0"/>
    <w:rsid w:val="0027103D"/>
    <w:rsid w:val="0027114C"/>
    <w:rsid w:val="00271253"/>
    <w:rsid w:val="0027152B"/>
    <w:rsid w:val="0027185A"/>
    <w:rsid w:val="002718B6"/>
    <w:rsid w:val="00271E07"/>
    <w:rsid w:val="00271ED1"/>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2EF"/>
    <w:rsid w:val="00274385"/>
    <w:rsid w:val="00274492"/>
    <w:rsid w:val="0027453D"/>
    <w:rsid w:val="00274751"/>
    <w:rsid w:val="0027495E"/>
    <w:rsid w:val="00274CD5"/>
    <w:rsid w:val="00274DA2"/>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25"/>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ED"/>
    <w:rsid w:val="00283154"/>
    <w:rsid w:val="00283211"/>
    <w:rsid w:val="0028325E"/>
    <w:rsid w:val="00283A7B"/>
    <w:rsid w:val="00283A96"/>
    <w:rsid w:val="00283C5F"/>
    <w:rsid w:val="00283E54"/>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3E4"/>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87F76"/>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18A"/>
    <w:rsid w:val="002945C7"/>
    <w:rsid w:val="002946C8"/>
    <w:rsid w:val="00294C4F"/>
    <w:rsid w:val="00294DF4"/>
    <w:rsid w:val="002952B2"/>
    <w:rsid w:val="002952CF"/>
    <w:rsid w:val="0029561F"/>
    <w:rsid w:val="0029592C"/>
    <w:rsid w:val="00295D0B"/>
    <w:rsid w:val="00295FCE"/>
    <w:rsid w:val="00295FEC"/>
    <w:rsid w:val="0029620F"/>
    <w:rsid w:val="0029631A"/>
    <w:rsid w:val="00296362"/>
    <w:rsid w:val="00296397"/>
    <w:rsid w:val="00296540"/>
    <w:rsid w:val="00296B8B"/>
    <w:rsid w:val="00296D6D"/>
    <w:rsid w:val="00296E1F"/>
    <w:rsid w:val="00296EAE"/>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D36"/>
    <w:rsid w:val="002A2EB4"/>
    <w:rsid w:val="002A3038"/>
    <w:rsid w:val="002A31A3"/>
    <w:rsid w:val="002A3268"/>
    <w:rsid w:val="002A330C"/>
    <w:rsid w:val="002A34B2"/>
    <w:rsid w:val="002A352A"/>
    <w:rsid w:val="002A364C"/>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0C"/>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3EA1"/>
    <w:rsid w:val="002B409A"/>
    <w:rsid w:val="002B40CF"/>
    <w:rsid w:val="002B4313"/>
    <w:rsid w:val="002B4A74"/>
    <w:rsid w:val="002B5027"/>
    <w:rsid w:val="002B518E"/>
    <w:rsid w:val="002B5218"/>
    <w:rsid w:val="002B5828"/>
    <w:rsid w:val="002B5A08"/>
    <w:rsid w:val="002B5B1D"/>
    <w:rsid w:val="002B5E28"/>
    <w:rsid w:val="002B5E77"/>
    <w:rsid w:val="002B614F"/>
    <w:rsid w:val="002B6215"/>
    <w:rsid w:val="002B684E"/>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7A8"/>
    <w:rsid w:val="002C486C"/>
    <w:rsid w:val="002C4A3A"/>
    <w:rsid w:val="002C4A9F"/>
    <w:rsid w:val="002C4B53"/>
    <w:rsid w:val="002C4C68"/>
    <w:rsid w:val="002C4D70"/>
    <w:rsid w:val="002C5280"/>
    <w:rsid w:val="002C531F"/>
    <w:rsid w:val="002C56CC"/>
    <w:rsid w:val="002C584D"/>
    <w:rsid w:val="002C5D11"/>
    <w:rsid w:val="002C6404"/>
    <w:rsid w:val="002C65FB"/>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1CBB"/>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3E2"/>
    <w:rsid w:val="002D457C"/>
    <w:rsid w:val="002D45A9"/>
    <w:rsid w:val="002D484C"/>
    <w:rsid w:val="002D4DAF"/>
    <w:rsid w:val="002D538C"/>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3D9"/>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0FB4"/>
    <w:rsid w:val="002E1308"/>
    <w:rsid w:val="002E13EB"/>
    <w:rsid w:val="002E156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33D"/>
    <w:rsid w:val="002E4A9D"/>
    <w:rsid w:val="002E4BC3"/>
    <w:rsid w:val="002E4FD3"/>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0E9"/>
    <w:rsid w:val="002E7954"/>
    <w:rsid w:val="002E7FEB"/>
    <w:rsid w:val="002F00DC"/>
    <w:rsid w:val="002F041F"/>
    <w:rsid w:val="002F058C"/>
    <w:rsid w:val="002F0719"/>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FC6"/>
    <w:rsid w:val="002F3116"/>
    <w:rsid w:val="002F3823"/>
    <w:rsid w:val="002F3B8D"/>
    <w:rsid w:val="002F4404"/>
    <w:rsid w:val="002F46CA"/>
    <w:rsid w:val="002F4DF9"/>
    <w:rsid w:val="002F517C"/>
    <w:rsid w:val="002F53EA"/>
    <w:rsid w:val="002F5AE1"/>
    <w:rsid w:val="002F5B59"/>
    <w:rsid w:val="002F5BDD"/>
    <w:rsid w:val="002F5D76"/>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3F3"/>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BED"/>
    <w:rsid w:val="00306C75"/>
    <w:rsid w:val="00306D23"/>
    <w:rsid w:val="00307117"/>
    <w:rsid w:val="003071F6"/>
    <w:rsid w:val="0030773F"/>
    <w:rsid w:val="00307A1C"/>
    <w:rsid w:val="00307D11"/>
    <w:rsid w:val="00307D56"/>
    <w:rsid w:val="00307E22"/>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2D0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45"/>
    <w:rsid w:val="00314CF4"/>
    <w:rsid w:val="00314DFD"/>
    <w:rsid w:val="00314EFF"/>
    <w:rsid w:val="003151CA"/>
    <w:rsid w:val="00315509"/>
    <w:rsid w:val="003159C3"/>
    <w:rsid w:val="003159D1"/>
    <w:rsid w:val="00315FC6"/>
    <w:rsid w:val="0031630B"/>
    <w:rsid w:val="003164EB"/>
    <w:rsid w:val="0031663A"/>
    <w:rsid w:val="0031668E"/>
    <w:rsid w:val="00316719"/>
    <w:rsid w:val="00316A47"/>
    <w:rsid w:val="00316E4B"/>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A71"/>
    <w:rsid w:val="0032416C"/>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084"/>
    <w:rsid w:val="0032615D"/>
    <w:rsid w:val="0032696F"/>
    <w:rsid w:val="003269F3"/>
    <w:rsid w:val="00327281"/>
    <w:rsid w:val="003273FD"/>
    <w:rsid w:val="00327CD3"/>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3B7"/>
    <w:rsid w:val="00335642"/>
    <w:rsid w:val="00335759"/>
    <w:rsid w:val="00335875"/>
    <w:rsid w:val="00335B4C"/>
    <w:rsid w:val="00335C2D"/>
    <w:rsid w:val="00335EFB"/>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D8"/>
    <w:rsid w:val="003404E1"/>
    <w:rsid w:val="00340807"/>
    <w:rsid w:val="00340968"/>
    <w:rsid w:val="00340AEA"/>
    <w:rsid w:val="00340B43"/>
    <w:rsid w:val="00340BB3"/>
    <w:rsid w:val="00340C24"/>
    <w:rsid w:val="00340DDE"/>
    <w:rsid w:val="00340DE8"/>
    <w:rsid w:val="00340E08"/>
    <w:rsid w:val="00340FB7"/>
    <w:rsid w:val="0034111C"/>
    <w:rsid w:val="003411C4"/>
    <w:rsid w:val="0034161F"/>
    <w:rsid w:val="00341723"/>
    <w:rsid w:val="00341A4A"/>
    <w:rsid w:val="00341A54"/>
    <w:rsid w:val="00341B23"/>
    <w:rsid w:val="00341C27"/>
    <w:rsid w:val="00341D1F"/>
    <w:rsid w:val="00342398"/>
    <w:rsid w:val="0034258B"/>
    <w:rsid w:val="0034279D"/>
    <w:rsid w:val="003428C3"/>
    <w:rsid w:val="00342983"/>
    <w:rsid w:val="00342A18"/>
    <w:rsid w:val="00342AD5"/>
    <w:rsid w:val="00342DD3"/>
    <w:rsid w:val="00343051"/>
    <w:rsid w:val="003433A2"/>
    <w:rsid w:val="0034388A"/>
    <w:rsid w:val="00343B5C"/>
    <w:rsid w:val="003443D6"/>
    <w:rsid w:val="003444A0"/>
    <w:rsid w:val="003449C7"/>
    <w:rsid w:val="003449E4"/>
    <w:rsid w:val="00345203"/>
    <w:rsid w:val="00345798"/>
    <w:rsid w:val="0034587A"/>
    <w:rsid w:val="00345A0D"/>
    <w:rsid w:val="00345D2E"/>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0EA"/>
    <w:rsid w:val="003501AE"/>
    <w:rsid w:val="0035029A"/>
    <w:rsid w:val="0035061E"/>
    <w:rsid w:val="003507EC"/>
    <w:rsid w:val="00350936"/>
    <w:rsid w:val="00350B2B"/>
    <w:rsid w:val="00350CB1"/>
    <w:rsid w:val="00350D3C"/>
    <w:rsid w:val="00350E3E"/>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BF8"/>
    <w:rsid w:val="00355088"/>
    <w:rsid w:val="00355142"/>
    <w:rsid w:val="0035581A"/>
    <w:rsid w:val="003562F3"/>
    <w:rsid w:val="00356305"/>
    <w:rsid w:val="0035641C"/>
    <w:rsid w:val="00356673"/>
    <w:rsid w:val="0035668B"/>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4D4"/>
    <w:rsid w:val="00362676"/>
    <w:rsid w:val="00362DA7"/>
    <w:rsid w:val="00362DF0"/>
    <w:rsid w:val="003634C0"/>
    <w:rsid w:val="0036393A"/>
    <w:rsid w:val="00363AE4"/>
    <w:rsid w:val="00363E65"/>
    <w:rsid w:val="00363F33"/>
    <w:rsid w:val="0036427E"/>
    <w:rsid w:val="003642A6"/>
    <w:rsid w:val="00364314"/>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7"/>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3A24"/>
    <w:rsid w:val="00374058"/>
    <w:rsid w:val="00374067"/>
    <w:rsid w:val="0037411D"/>
    <w:rsid w:val="003744E1"/>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7B0"/>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715"/>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696"/>
    <w:rsid w:val="0038795B"/>
    <w:rsid w:val="003900F3"/>
    <w:rsid w:val="00390267"/>
    <w:rsid w:val="00390610"/>
    <w:rsid w:val="003906CC"/>
    <w:rsid w:val="003909D9"/>
    <w:rsid w:val="00390B10"/>
    <w:rsid w:val="00390D01"/>
    <w:rsid w:val="00390FA1"/>
    <w:rsid w:val="00391290"/>
    <w:rsid w:val="003915B6"/>
    <w:rsid w:val="0039178F"/>
    <w:rsid w:val="00391BDD"/>
    <w:rsid w:val="003925AE"/>
    <w:rsid w:val="003926C2"/>
    <w:rsid w:val="003926C7"/>
    <w:rsid w:val="00392771"/>
    <w:rsid w:val="00392815"/>
    <w:rsid w:val="0039284C"/>
    <w:rsid w:val="003928A1"/>
    <w:rsid w:val="0039300A"/>
    <w:rsid w:val="00393056"/>
    <w:rsid w:val="003931A4"/>
    <w:rsid w:val="0039331E"/>
    <w:rsid w:val="003935E6"/>
    <w:rsid w:val="003935EC"/>
    <w:rsid w:val="00393D28"/>
    <w:rsid w:val="00393EF8"/>
    <w:rsid w:val="00393F17"/>
    <w:rsid w:val="0039401C"/>
    <w:rsid w:val="00394423"/>
    <w:rsid w:val="00394605"/>
    <w:rsid w:val="0039492B"/>
    <w:rsid w:val="00394A66"/>
    <w:rsid w:val="00394DCC"/>
    <w:rsid w:val="00394EF9"/>
    <w:rsid w:val="0039527D"/>
    <w:rsid w:val="00395958"/>
    <w:rsid w:val="00395A48"/>
    <w:rsid w:val="00395ABF"/>
    <w:rsid w:val="00395AC8"/>
    <w:rsid w:val="00395E5C"/>
    <w:rsid w:val="00395FD5"/>
    <w:rsid w:val="00396102"/>
    <w:rsid w:val="003963DC"/>
    <w:rsid w:val="003964EF"/>
    <w:rsid w:val="003967BB"/>
    <w:rsid w:val="003968D6"/>
    <w:rsid w:val="00396C7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D15"/>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65"/>
    <w:rsid w:val="003B08CD"/>
    <w:rsid w:val="003B0ABB"/>
    <w:rsid w:val="003B0D24"/>
    <w:rsid w:val="003B1161"/>
    <w:rsid w:val="003B1788"/>
    <w:rsid w:val="003B18E7"/>
    <w:rsid w:val="003B1B7C"/>
    <w:rsid w:val="003B1F1D"/>
    <w:rsid w:val="003B1FD0"/>
    <w:rsid w:val="003B20A2"/>
    <w:rsid w:val="003B267B"/>
    <w:rsid w:val="003B2773"/>
    <w:rsid w:val="003B2C90"/>
    <w:rsid w:val="003B2FB9"/>
    <w:rsid w:val="003B30D0"/>
    <w:rsid w:val="003B30ED"/>
    <w:rsid w:val="003B310F"/>
    <w:rsid w:val="003B33F3"/>
    <w:rsid w:val="003B349D"/>
    <w:rsid w:val="003B3601"/>
    <w:rsid w:val="003B3602"/>
    <w:rsid w:val="003B371C"/>
    <w:rsid w:val="003B37C3"/>
    <w:rsid w:val="003B38C2"/>
    <w:rsid w:val="003B3B5D"/>
    <w:rsid w:val="003B425C"/>
    <w:rsid w:val="003B4875"/>
    <w:rsid w:val="003B4969"/>
    <w:rsid w:val="003B4A65"/>
    <w:rsid w:val="003B4B9F"/>
    <w:rsid w:val="003B4D48"/>
    <w:rsid w:val="003B4EB2"/>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30D"/>
    <w:rsid w:val="003C7796"/>
    <w:rsid w:val="003C7A07"/>
    <w:rsid w:val="003C7CC2"/>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3D"/>
    <w:rsid w:val="003D34E9"/>
    <w:rsid w:val="003D3618"/>
    <w:rsid w:val="003D3752"/>
    <w:rsid w:val="003D38C8"/>
    <w:rsid w:val="003D3A07"/>
    <w:rsid w:val="003D402B"/>
    <w:rsid w:val="003D4118"/>
    <w:rsid w:val="003D41A6"/>
    <w:rsid w:val="003D456C"/>
    <w:rsid w:val="003D49DA"/>
    <w:rsid w:val="003D4F95"/>
    <w:rsid w:val="003D5092"/>
    <w:rsid w:val="003D50E0"/>
    <w:rsid w:val="003D5358"/>
    <w:rsid w:val="003D5545"/>
    <w:rsid w:val="003D5630"/>
    <w:rsid w:val="003D58CF"/>
    <w:rsid w:val="003D5BB8"/>
    <w:rsid w:val="003D5C77"/>
    <w:rsid w:val="003D5E44"/>
    <w:rsid w:val="003D6008"/>
    <w:rsid w:val="003D6448"/>
    <w:rsid w:val="003D662B"/>
    <w:rsid w:val="003D6812"/>
    <w:rsid w:val="003D692C"/>
    <w:rsid w:val="003D6E6B"/>
    <w:rsid w:val="003D72B6"/>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2B8"/>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3B"/>
    <w:rsid w:val="003F0B78"/>
    <w:rsid w:val="003F0F4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3B3"/>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28"/>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07"/>
    <w:rsid w:val="00410AFF"/>
    <w:rsid w:val="00410EEB"/>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C8"/>
    <w:rsid w:val="0041401C"/>
    <w:rsid w:val="00414292"/>
    <w:rsid w:val="004142F4"/>
    <w:rsid w:val="0041457D"/>
    <w:rsid w:val="004145D1"/>
    <w:rsid w:val="004146E9"/>
    <w:rsid w:val="00414939"/>
    <w:rsid w:val="00414A54"/>
    <w:rsid w:val="00414B3F"/>
    <w:rsid w:val="004157A4"/>
    <w:rsid w:val="00415906"/>
    <w:rsid w:val="00415A59"/>
    <w:rsid w:val="0041609E"/>
    <w:rsid w:val="00416321"/>
    <w:rsid w:val="0041671B"/>
    <w:rsid w:val="00416873"/>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5FCA"/>
    <w:rsid w:val="0042606C"/>
    <w:rsid w:val="00426179"/>
    <w:rsid w:val="00426253"/>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9B0"/>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A3"/>
    <w:rsid w:val="00435BF4"/>
    <w:rsid w:val="00435F8B"/>
    <w:rsid w:val="0043647F"/>
    <w:rsid w:val="00436C31"/>
    <w:rsid w:val="00436E43"/>
    <w:rsid w:val="00436E4F"/>
    <w:rsid w:val="00436F01"/>
    <w:rsid w:val="00436F1F"/>
    <w:rsid w:val="00436FF6"/>
    <w:rsid w:val="004370F6"/>
    <w:rsid w:val="004371BA"/>
    <w:rsid w:val="00437533"/>
    <w:rsid w:val="00437A45"/>
    <w:rsid w:val="00437A4D"/>
    <w:rsid w:val="00437D57"/>
    <w:rsid w:val="004408C6"/>
    <w:rsid w:val="004408EC"/>
    <w:rsid w:val="004409D4"/>
    <w:rsid w:val="00440B03"/>
    <w:rsid w:val="00440FE8"/>
    <w:rsid w:val="00441127"/>
    <w:rsid w:val="00441877"/>
    <w:rsid w:val="00441C21"/>
    <w:rsid w:val="0044209A"/>
    <w:rsid w:val="004422F9"/>
    <w:rsid w:val="00442450"/>
    <w:rsid w:val="004424E1"/>
    <w:rsid w:val="004426C0"/>
    <w:rsid w:val="004427BF"/>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6EF5"/>
    <w:rsid w:val="004473CF"/>
    <w:rsid w:val="0044745F"/>
    <w:rsid w:val="004477A0"/>
    <w:rsid w:val="004478B9"/>
    <w:rsid w:val="00447EE8"/>
    <w:rsid w:val="00447EFA"/>
    <w:rsid w:val="00450392"/>
    <w:rsid w:val="00450A33"/>
    <w:rsid w:val="00450B96"/>
    <w:rsid w:val="00450CCD"/>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0D9"/>
    <w:rsid w:val="00454106"/>
    <w:rsid w:val="004541B4"/>
    <w:rsid w:val="004541C0"/>
    <w:rsid w:val="004541FB"/>
    <w:rsid w:val="00454506"/>
    <w:rsid w:val="0045454A"/>
    <w:rsid w:val="00454720"/>
    <w:rsid w:val="00454764"/>
    <w:rsid w:val="004548D6"/>
    <w:rsid w:val="00454B17"/>
    <w:rsid w:val="00454DC1"/>
    <w:rsid w:val="00454FAC"/>
    <w:rsid w:val="00455025"/>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57EB9"/>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3ECA"/>
    <w:rsid w:val="004641E6"/>
    <w:rsid w:val="00464761"/>
    <w:rsid w:val="004647D4"/>
    <w:rsid w:val="0046480A"/>
    <w:rsid w:val="00464901"/>
    <w:rsid w:val="0046491F"/>
    <w:rsid w:val="00464A30"/>
    <w:rsid w:val="00464C0B"/>
    <w:rsid w:val="00464CE3"/>
    <w:rsid w:val="00465112"/>
    <w:rsid w:val="00465408"/>
    <w:rsid w:val="00465913"/>
    <w:rsid w:val="00465C7C"/>
    <w:rsid w:val="00465CA2"/>
    <w:rsid w:val="00465E45"/>
    <w:rsid w:val="00465EB1"/>
    <w:rsid w:val="00465FB1"/>
    <w:rsid w:val="00466292"/>
    <w:rsid w:val="00466309"/>
    <w:rsid w:val="00466649"/>
    <w:rsid w:val="004669F1"/>
    <w:rsid w:val="00466C86"/>
    <w:rsid w:val="00466D9F"/>
    <w:rsid w:val="00466DB8"/>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1D1E"/>
    <w:rsid w:val="00472023"/>
    <w:rsid w:val="004725B5"/>
    <w:rsid w:val="004725FE"/>
    <w:rsid w:val="00472942"/>
    <w:rsid w:val="00472B8D"/>
    <w:rsid w:val="004733FF"/>
    <w:rsid w:val="00473723"/>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18"/>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237"/>
    <w:rsid w:val="00481645"/>
    <w:rsid w:val="00481A17"/>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9"/>
    <w:rsid w:val="00484A7C"/>
    <w:rsid w:val="00484D3D"/>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782"/>
    <w:rsid w:val="00492CD7"/>
    <w:rsid w:val="00492D1D"/>
    <w:rsid w:val="00492D5F"/>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E8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97C7D"/>
    <w:rsid w:val="004A0080"/>
    <w:rsid w:val="004A07E4"/>
    <w:rsid w:val="004A083E"/>
    <w:rsid w:val="004A0CBF"/>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D38"/>
    <w:rsid w:val="004A4185"/>
    <w:rsid w:val="004A42AD"/>
    <w:rsid w:val="004A445D"/>
    <w:rsid w:val="004A4842"/>
    <w:rsid w:val="004A4BC3"/>
    <w:rsid w:val="004A4C71"/>
    <w:rsid w:val="004A4C73"/>
    <w:rsid w:val="004A506A"/>
    <w:rsid w:val="004A54F7"/>
    <w:rsid w:val="004A55C8"/>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C93"/>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42F"/>
    <w:rsid w:val="004C3A83"/>
    <w:rsid w:val="004C3F2F"/>
    <w:rsid w:val="004C4168"/>
    <w:rsid w:val="004C43A1"/>
    <w:rsid w:val="004C45D8"/>
    <w:rsid w:val="004C4635"/>
    <w:rsid w:val="004C484F"/>
    <w:rsid w:val="004C4F58"/>
    <w:rsid w:val="004C5470"/>
    <w:rsid w:val="004C58B1"/>
    <w:rsid w:val="004C58B7"/>
    <w:rsid w:val="004C5E0E"/>
    <w:rsid w:val="004C61EA"/>
    <w:rsid w:val="004C69E0"/>
    <w:rsid w:val="004C69F0"/>
    <w:rsid w:val="004C6DCF"/>
    <w:rsid w:val="004C6E73"/>
    <w:rsid w:val="004C6EEC"/>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7F5"/>
    <w:rsid w:val="004D28E9"/>
    <w:rsid w:val="004D2B4A"/>
    <w:rsid w:val="004D2D3E"/>
    <w:rsid w:val="004D2D98"/>
    <w:rsid w:val="004D2E15"/>
    <w:rsid w:val="004D3C79"/>
    <w:rsid w:val="004D4015"/>
    <w:rsid w:val="004D4619"/>
    <w:rsid w:val="004D4877"/>
    <w:rsid w:val="004D5345"/>
    <w:rsid w:val="004D5C28"/>
    <w:rsid w:val="004D5C84"/>
    <w:rsid w:val="004D5CA7"/>
    <w:rsid w:val="004D5E3D"/>
    <w:rsid w:val="004D6174"/>
    <w:rsid w:val="004D6321"/>
    <w:rsid w:val="004D638E"/>
    <w:rsid w:val="004D6865"/>
    <w:rsid w:val="004D69BC"/>
    <w:rsid w:val="004D6A72"/>
    <w:rsid w:val="004D6B47"/>
    <w:rsid w:val="004D6F61"/>
    <w:rsid w:val="004D6FAD"/>
    <w:rsid w:val="004D70E2"/>
    <w:rsid w:val="004D7107"/>
    <w:rsid w:val="004D757A"/>
    <w:rsid w:val="004D7EF3"/>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592"/>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EE6"/>
    <w:rsid w:val="004F1F16"/>
    <w:rsid w:val="004F1F50"/>
    <w:rsid w:val="004F2165"/>
    <w:rsid w:val="004F246B"/>
    <w:rsid w:val="004F2725"/>
    <w:rsid w:val="004F2C55"/>
    <w:rsid w:val="004F2F26"/>
    <w:rsid w:val="004F30D7"/>
    <w:rsid w:val="004F317D"/>
    <w:rsid w:val="004F3191"/>
    <w:rsid w:val="004F31CA"/>
    <w:rsid w:val="004F33AA"/>
    <w:rsid w:val="004F359C"/>
    <w:rsid w:val="004F36F7"/>
    <w:rsid w:val="004F37CA"/>
    <w:rsid w:val="004F3A73"/>
    <w:rsid w:val="004F3F01"/>
    <w:rsid w:val="004F4060"/>
    <w:rsid w:val="004F4302"/>
    <w:rsid w:val="004F43EA"/>
    <w:rsid w:val="004F46FE"/>
    <w:rsid w:val="004F4A18"/>
    <w:rsid w:val="004F4E91"/>
    <w:rsid w:val="004F4ED9"/>
    <w:rsid w:val="004F4FC0"/>
    <w:rsid w:val="004F5213"/>
    <w:rsid w:val="004F5460"/>
    <w:rsid w:val="004F5835"/>
    <w:rsid w:val="004F5C43"/>
    <w:rsid w:val="004F5F2B"/>
    <w:rsid w:val="004F624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654"/>
    <w:rsid w:val="00501857"/>
    <w:rsid w:val="00501923"/>
    <w:rsid w:val="005019AD"/>
    <w:rsid w:val="00501CBA"/>
    <w:rsid w:val="00501D7A"/>
    <w:rsid w:val="00501E7D"/>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70"/>
    <w:rsid w:val="00506692"/>
    <w:rsid w:val="0050672F"/>
    <w:rsid w:val="005067C2"/>
    <w:rsid w:val="005067CA"/>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DA7"/>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75E"/>
    <w:rsid w:val="00515A2A"/>
    <w:rsid w:val="00516009"/>
    <w:rsid w:val="005163B4"/>
    <w:rsid w:val="005164C0"/>
    <w:rsid w:val="00516579"/>
    <w:rsid w:val="00516666"/>
    <w:rsid w:val="005166C7"/>
    <w:rsid w:val="00516B09"/>
    <w:rsid w:val="00516D12"/>
    <w:rsid w:val="00516DF2"/>
    <w:rsid w:val="00516EFC"/>
    <w:rsid w:val="00516FD9"/>
    <w:rsid w:val="00517352"/>
    <w:rsid w:val="00517C73"/>
    <w:rsid w:val="00517E6B"/>
    <w:rsid w:val="005203F5"/>
    <w:rsid w:val="005205EA"/>
    <w:rsid w:val="0052093C"/>
    <w:rsid w:val="00520B9F"/>
    <w:rsid w:val="00520BD8"/>
    <w:rsid w:val="00520D6D"/>
    <w:rsid w:val="0052113F"/>
    <w:rsid w:val="005211FF"/>
    <w:rsid w:val="00521338"/>
    <w:rsid w:val="00521468"/>
    <w:rsid w:val="005217B5"/>
    <w:rsid w:val="005218EB"/>
    <w:rsid w:val="00521EC4"/>
    <w:rsid w:val="00522140"/>
    <w:rsid w:val="005222C3"/>
    <w:rsid w:val="0052232F"/>
    <w:rsid w:val="005225A0"/>
    <w:rsid w:val="00522657"/>
    <w:rsid w:val="00522672"/>
    <w:rsid w:val="0052270A"/>
    <w:rsid w:val="00522A56"/>
    <w:rsid w:val="00522FAD"/>
    <w:rsid w:val="00523091"/>
    <w:rsid w:val="00523185"/>
    <w:rsid w:val="005234B6"/>
    <w:rsid w:val="00523553"/>
    <w:rsid w:val="0052369E"/>
    <w:rsid w:val="0052396A"/>
    <w:rsid w:val="00523C1C"/>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5D5"/>
    <w:rsid w:val="00526BD8"/>
    <w:rsid w:val="00526D1B"/>
    <w:rsid w:val="00526F95"/>
    <w:rsid w:val="005272A3"/>
    <w:rsid w:val="005276BC"/>
    <w:rsid w:val="0052788F"/>
    <w:rsid w:val="0052793F"/>
    <w:rsid w:val="0052796F"/>
    <w:rsid w:val="00527E6D"/>
    <w:rsid w:val="00530309"/>
    <w:rsid w:val="005304C7"/>
    <w:rsid w:val="005306B4"/>
    <w:rsid w:val="005306E8"/>
    <w:rsid w:val="00530874"/>
    <w:rsid w:val="00530BB6"/>
    <w:rsid w:val="00530FFF"/>
    <w:rsid w:val="005311B2"/>
    <w:rsid w:val="005312A1"/>
    <w:rsid w:val="005317D7"/>
    <w:rsid w:val="005318B4"/>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5A0"/>
    <w:rsid w:val="005345A9"/>
    <w:rsid w:val="005346A5"/>
    <w:rsid w:val="005349BF"/>
    <w:rsid w:val="00534B5F"/>
    <w:rsid w:val="00535084"/>
    <w:rsid w:val="0053520C"/>
    <w:rsid w:val="0053532C"/>
    <w:rsid w:val="00535371"/>
    <w:rsid w:val="005355B2"/>
    <w:rsid w:val="00535C4A"/>
    <w:rsid w:val="005364A2"/>
    <w:rsid w:val="005364EE"/>
    <w:rsid w:val="00536715"/>
    <w:rsid w:val="00536A30"/>
    <w:rsid w:val="00536AE6"/>
    <w:rsid w:val="00536B4D"/>
    <w:rsid w:val="00536BD1"/>
    <w:rsid w:val="00537276"/>
    <w:rsid w:val="005377D0"/>
    <w:rsid w:val="00537A3D"/>
    <w:rsid w:val="00537ACE"/>
    <w:rsid w:val="00537CD7"/>
    <w:rsid w:val="00537F43"/>
    <w:rsid w:val="00537F4F"/>
    <w:rsid w:val="005400FE"/>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CC"/>
    <w:rsid w:val="005443D2"/>
    <w:rsid w:val="005446FB"/>
    <w:rsid w:val="005448DA"/>
    <w:rsid w:val="00544AD3"/>
    <w:rsid w:val="00544E9F"/>
    <w:rsid w:val="00545022"/>
    <w:rsid w:val="00545286"/>
    <w:rsid w:val="00545402"/>
    <w:rsid w:val="005455D0"/>
    <w:rsid w:val="00545CA7"/>
    <w:rsid w:val="00545D2D"/>
    <w:rsid w:val="00546060"/>
    <w:rsid w:val="00546176"/>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0A3"/>
    <w:rsid w:val="005526A0"/>
    <w:rsid w:val="00552A89"/>
    <w:rsid w:val="00552D50"/>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60562"/>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1C9"/>
    <w:rsid w:val="005643D9"/>
    <w:rsid w:val="00564652"/>
    <w:rsid w:val="005646D3"/>
    <w:rsid w:val="00564C60"/>
    <w:rsid w:val="00564C76"/>
    <w:rsid w:val="00564F4A"/>
    <w:rsid w:val="00565157"/>
    <w:rsid w:val="00565164"/>
    <w:rsid w:val="005653C7"/>
    <w:rsid w:val="00565408"/>
    <w:rsid w:val="00565489"/>
    <w:rsid w:val="005655D3"/>
    <w:rsid w:val="005656FF"/>
    <w:rsid w:val="00565973"/>
    <w:rsid w:val="005659D4"/>
    <w:rsid w:val="00565A85"/>
    <w:rsid w:val="00565B34"/>
    <w:rsid w:val="00565B86"/>
    <w:rsid w:val="00565C99"/>
    <w:rsid w:val="0056607C"/>
    <w:rsid w:val="0056613F"/>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2F"/>
    <w:rsid w:val="0057448F"/>
    <w:rsid w:val="00574943"/>
    <w:rsid w:val="00574B36"/>
    <w:rsid w:val="00574FBA"/>
    <w:rsid w:val="0057522E"/>
    <w:rsid w:val="0057529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DA3"/>
    <w:rsid w:val="00577F4E"/>
    <w:rsid w:val="005801CB"/>
    <w:rsid w:val="00580291"/>
    <w:rsid w:val="00580459"/>
    <w:rsid w:val="00580569"/>
    <w:rsid w:val="00580654"/>
    <w:rsid w:val="00580A66"/>
    <w:rsid w:val="00580B6A"/>
    <w:rsid w:val="00580E26"/>
    <w:rsid w:val="005812CA"/>
    <w:rsid w:val="005815FD"/>
    <w:rsid w:val="005816F5"/>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FA0"/>
    <w:rsid w:val="0058437E"/>
    <w:rsid w:val="00584607"/>
    <w:rsid w:val="0058496C"/>
    <w:rsid w:val="00584B26"/>
    <w:rsid w:val="00584B31"/>
    <w:rsid w:val="00584BE8"/>
    <w:rsid w:val="00584DEF"/>
    <w:rsid w:val="005851A1"/>
    <w:rsid w:val="005857BD"/>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7CB"/>
    <w:rsid w:val="00590D75"/>
    <w:rsid w:val="005910FF"/>
    <w:rsid w:val="0059160F"/>
    <w:rsid w:val="00591769"/>
    <w:rsid w:val="0059179B"/>
    <w:rsid w:val="00591A97"/>
    <w:rsid w:val="00591BE0"/>
    <w:rsid w:val="00591EA3"/>
    <w:rsid w:val="00591FBA"/>
    <w:rsid w:val="00592104"/>
    <w:rsid w:val="0059264B"/>
    <w:rsid w:val="005927F7"/>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451"/>
    <w:rsid w:val="005975F5"/>
    <w:rsid w:val="00597977"/>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3EFB"/>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426"/>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684"/>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A28"/>
    <w:rsid w:val="005B7F33"/>
    <w:rsid w:val="005C005D"/>
    <w:rsid w:val="005C00F2"/>
    <w:rsid w:val="005C01F7"/>
    <w:rsid w:val="005C04AE"/>
    <w:rsid w:val="005C0787"/>
    <w:rsid w:val="005C0A82"/>
    <w:rsid w:val="005C0EB8"/>
    <w:rsid w:val="005C0FE7"/>
    <w:rsid w:val="005C11C0"/>
    <w:rsid w:val="005C1311"/>
    <w:rsid w:val="005C2181"/>
    <w:rsid w:val="005C2373"/>
    <w:rsid w:val="005C241D"/>
    <w:rsid w:val="005C2509"/>
    <w:rsid w:val="005C2B34"/>
    <w:rsid w:val="005C2D53"/>
    <w:rsid w:val="005C2D68"/>
    <w:rsid w:val="005C33AD"/>
    <w:rsid w:val="005C3600"/>
    <w:rsid w:val="005C384B"/>
    <w:rsid w:val="005C3889"/>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13A"/>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0D5"/>
    <w:rsid w:val="005D51BC"/>
    <w:rsid w:val="005D52A5"/>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3FF"/>
    <w:rsid w:val="005D75CE"/>
    <w:rsid w:val="005D76B8"/>
    <w:rsid w:val="005D76EE"/>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EF"/>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EFA"/>
    <w:rsid w:val="005E701C"/>
    <w:rsid w:val="005E75CE"/>
    <w:rsid w:val="005E778E"/>
    <w:rsid w:val="005E7D14"/>
    <w:rsid w:val="005E7F0A"/>
    <w:rsid w:val="005F0586"/>
    <w:rsid w:val="005F0AFA"/>
    <w:rsid w:val="005F0D07"/>
    <w:rsid w:val="005F0E4E"/>
    <w:rsid w:val="005F1182"/>
    <w:rsid w:val="005F1377"/>
    <w:rsid w:val="005F1906"/>
    <w:rsid w:val="005F1B4D"/>
    <w:rsid w:val="005F2048"/>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CAA"/>
    <w:rsid w:val="005F6DA0"/>
    <w:rsid w:val="005F7085"/>
    <w:rsid w:val="005F7090"/>
    <w:rsid w:val="005F72A4"/>
    <w:rsid w:val="005F77AB"/>
    <w:rsid w:val="005F78F4"/>
    <w:rsid w:val="005F7A57"/>
    <w:rsid w:val="005F7AB7"/>
    <w:rsid w:val="005F7C65"/>
    <w:rsid w:val="0060041E"/>
    <w:rsid w:val="00600509"/>
    <w:rsid w:val="00600871"/>
    <w:rsid w:val="00600BFA"/>
    <w:rsid w:val="00600CEB"/>
    <w:rsid w:val="006011FA"/>
    <w:rsid w:val="00601222"/>
    <w:rsid w:val="0060145A"/>
    <w:rsid w:val="006015F5"/>
    <w:rsid w:val="006017E6"/>
    <w:rsid w:val="006018A4"/>
    <w:rsid w:val="00601B65"/>
    <w:rsid w:val="00601BD4"/>
    <w:rsid w:val="006022CD"/>
    <w:rsid w:val="0060284D"/>
    <w:rsid w:val="0060287B"/>
    <w:rsid w:val="0060299F"/>
    <w:rsid w:val="00602ED7"/>
    <w:rsid w:val="0060346C"/>
    <w:rsid w:val="006035A7"/>
    <w:rsid w:val="00603601"/>
    <w:rsid w:val="00603619"/>
    <w:rsid w:val="00603A25"/>
    <w:rsid w:val="00603AE8"/>
    <w:rsid w:val="00603B49"/>
    <w:rsid w:val="00603C7C"/>
    <w:rsid w:val="00603E9F"/>
    <w:rsid w:val="00604000"/>
    <w:rsid w:val="0060419A"/>
    <w:rsid w:val="00604258"/>
    <w:rsid w:val="00604387"/>
    <w:rsid w:val="006049F2"/>
    <w:rsid w:val="006053C3"/>
    <w:rsid w:val="006053CC"/>
    <w:rsid w:val="00605AA9"/>
    <w:rsid w:val="00605E70"/>
    <w:rsid w:val="00606083"/>
    <w:rsid w:val="0060616A"/>
    <w:rsid w:val="00606336"/>
    <w:rsid w:val="006068AE"/>
    <w:rsid w:val="00606BBE"/>
    <w:rsid w:val="00606C78"/>
    <w:rsid w:val="00606CAD"/>
    <w:rsid w:val="00606D70"/>
    <w:rsid w:val="00607030"/>
    <w:rsid w:val="006072EA"/>
    <w:rsid w:val="00607844"/>
    <w:rsid w:val="00607850"/>
    <w:rsid w:val="00607924"/>
    <w:rsid w:val="00607973"/>
    <w:rsid w:val="00607B0C"/>
    <w:rsid w:val="00607B29"/>
    <w:rsid w:val="00607BB6"/>
    <w:rsid w:val="00607F34"/>
    <w:rsid w:val="00607F41"/>
    <w:rsid w:val="0061004C"/>
    <w:rsid w:val="006106A7"/>
    <w:rsid w:val="006106C0"/>
    <w:rsid w:val="00610736"/>
    <w:rsid w:val="00610C41"/>
    <w:rsid w:val="0061128F"/>
    <w:rsid w:val="006113EA"/>
    <w:rsid w:val="00611CFE"/>
    <w:rsid w:val="00611E0A"/>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6F0"/>
    <w:rsid w:val="00616983"/>
    <w:rsid w:val="00616DF5"/>
    <w:rsid w:val="00616EC9"/>
    <w:rsid w:val="00616FAD"/>
    <w:rsid w:val="006174E3"/>
    <w:rsid w:val="006176D6"/>
    <w:rsid w:val="006178E4"/>
    <w:rsid w:val="00617B79"/>
    <w:rsid w:val="00617BB9"/>
    <w:rsid w:val="00617D01"/>
    <w:rsid w:val="00617D97"/>
    <w:rsid w:val="00617F5E"/>
    <w:rsid w:val="006203EF"/>
    <w:rsid w:val="00620763"/>
    <w:rsid w:val="00620974"/>
    <w:rsid w:val="00620F82"/>
    <w:rsid w:val="00621987"/>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C27"/>
    <w:rsid w:val="00633F25"/>
    <w:rsid w:val="006340A9"/>
    <w:rsid w:val="006342EE"/>
    <w:rsid w:val="00634341"/>
    <w:rsid w:val="00634495"/>
    <w:rsid w:val="006345C3"/>
    <w:rsid w:val="00634954"/>
    <w:rsid w:val="00634A07"/>
    <w:rsid w:val="00634B63"/>
    <w:rsid w:val="00634D1B"/>
    <w:rsid w:val="0063512B"/>
    <w:rsid w:val="006351DE"/>
    <w:rsid w:val="006352E5"/>
    <w:rsid w:val="00635948"/>
    <w:rsid w:val="00635D4A"/>
    <w:rsid w:val="006361A1"/>
    <w:rsid w:val="006361AF"/>
    <w:rsid w:val="00636296"/>
    <w:rsid w:val="006362A6"/>
    <w:rsid w:val="006364E8"/>
    <w:rsid w:val="006369EF"/>
    <w:rsid w:val="00636B9F"/>
    <w:rsid w:val="00636D22"/>
    <w:rsid w:val="00636E62"/>
    <w:rsid w:val="00637126"/>
    <w:rsid w:val="0063713A"/>
    <w:rsid w:val="0063753C"/>
    <w:rsid w:val="006375F9"/>
    <w:rsid w:val="00637B20"/>
    <w:rsid w:val="00637C33"/>
    <w:rsid w:val="00637EC8"/>
    <w:rsid w:val="00640273"/>
    <w:rsid w:val="006406CC"/>
    <w:rsid w:val="00640D9F"/>
    <w:rsid w:val="0064103D"/>
    <w:rsid w:val="00641186"/>
    <w:rsid w:val="006413AC"/>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2F8B"/>
    <w:rsid w:val="0064399B"/>
    <w:rsid w:val="00643A56"/>
    <w:rsid w:val="00643E7F"/>
    <w:rsid w:val="00644154"/>
    <w:rsid w:val="006441AE"/>
    <w:rsid w:val="0064453B"/>
    <w:rsid w:val="0064457A"/>
    <w:rsid w:val="00644750"/>
    <w:rsid w:val="00644BEB"/>
    <w:rsid w:val="00644D06"/>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43"/>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B9"/>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23E"/>
    <w:rsid w:val="006653D6"/>
    <w:rsid w:val="00665F29"/>
    <w:rsid w:val="00665F56"/>
    <w:rsid w:val="00665F94"/>
    <w:rsid w:val="00666059"/>
    <w:rsid w:val="00666086"/>
    <w:rsid w:val="006662ED"/>
    <w:rsid w:val="006663E5"/>
    <w:rsid w:val="00666553"/>
    <w:rsid w:val="0066657F"/>
    <w:rsid w:val="00666A0E"/>
    <w:rsid w:val="00666A12"/>
    <w:rsid w:val="00666A9C"/>
    <w:rsid w:val="00666C80"/>
    <w:rsid w:val="00666E78"/>
    <w:rsid w:val="00667358"/>
    <w:rsid w:val="00667C08"/>
    <w:rsid w:val="00667C80"/>
    <w:rsid w:val="00667CF9"/>
    <w:rsid w:val="00667F37"/>
    <w:rsid w:val="0067015A"/>
    <w:rsid w:val="0067017C"/>
    <w:rsid w:val="00670376"/>
    <w:rsid w:val="00670381"/>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CB9"/>
    <w:rsid w:val="00674253"/>
    <w:rsid w:val="0067438A"/>
    <w:rsid w:val="00674616"/>
    <w:rsid w:val="00674695"/>
    <w:rsid w:val="00674B2D"/>
    <w:rsid w:val="00674C18"/>
    <w:rsid w:val="0067549A"/>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722"/>
    <w:rsid w:val="00677925"/>
    <w:rsid w:val="00677AA2"/>
    <w:rsid w:val="00677F2B"/>
    <w:rsid w:val="006802A7"/>
    <w:rsid w:val="006803ED"/>
    <w:rsid w:val="0068048F"/>
    <w:rsid w:val="006804BC"/>
    <w:rsid w:val="00680584"/>
    <w:rsid w:val="00680831"/>
    <w:rsid w:val="00680BA4"/>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061"/>
    <w:rsid w:val="00684498"/>
    <w:rsid w:val="006846E2"/>
    <w:rsid w:val="00684AB8"/>
    <w:rsid w:val="00684CA7"/>
    <w:rsid w:val="0068502C"/>
    <w:rsid w:val="006850FE"/>
    <w:rsid w:val="006852BB"/>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9CF"/>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390"/>
    <w:rsid w:val="006A0476"/>
    <w:rsid w:val="006A0B2C"/>
    <w:rsid w:val="006A0DF4"/>
    <w:rsid w:val="006A0EF5"/>
    <w:rsid w:val="006A0FAA"/>
    <w:rsid w:val="006A0FD0"/>
    <w:rsid w:val="006A16E9"/>
    <w:rsid w:val="006A1A90"/>
    <w:rsid w:val="006A1C05"/>
    <w:rsid w:val="006A1D2C"/>
    <w:rsid w:val="006A1DA7"/>
    <w:rsid w:val="006A1EFC"/>
    <w:rsid w:val="006A2079"/>
    <w:rsid w:val="006A216A"/>
    <w:rsid w:val="006A2356"/>
    <w:rsid w:val="006A236B"/>
    <w:rsid w:val="006A2A03"/>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4F4"/>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E9"/>
    <w:rsid w:val="006B30F9"/>
    <w:rsid w:val="006B3459"/>
    <w:rsid w:val="006B3555"/>
    <w:rsid w:val="006B3559"/>
    <w:rsid w:val="006B3C70"/>
    <w:rsid w:val="006B3F2D"/>
    <w:rsid w:val="006B3F76"/>
    <w:rsid w:val="006B4181"/>
    <w:rsid w:val="006B456F"/>
    <w:rsid w:val="006B5003"/>
    <w:rsid w:val="006B5169"/>
    <w:rsid w:val="006B54F5"/>
    <w:rsid w:val="006B560D"/>
    <w:rsid w:val="006B5792"/>
    <w:rsid w:val="006B5858"/>
    <w:rsid w:val="006B58ED"/>
    <w:rsid w:val="006B5C46"/>
    <w:rsid w:val="006B6263"/>
    <w:rsid w:val="006B62E0"/>
    <w:rsid w:val="006B6411"/>
    <w:rsid w:val="006B650B"/>
    <w:rsid w:val="006B6676"/>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BDA"/>
    <w:rsid w:val="006C1C6D"/>
    <w:rsid w:val="006C1D3E"/>
    <w:rsid w:val="006C2052"/>
    <w:rsid w:val="006C20A6"/>
    <w:rsid w:val="006C20D5"/>
    <w:rsid w:val="006C21EA"/>
    <w:rsid w:val="006C2418"/>
    <w:rsid w:val="006C278B"/>
    <w:rsid w:val="006C29F8"/>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D26"/>
    <w:rsid w:val="006C5F89"/>
    <w:rsid w:val="006C62FE"/>
    <w:rsid w:val="006C63FD"/>
    <w:rsid w:val="006C6B07"/>
    <w:rsid w:val="006C7853"/>
    <w:rsid w:val="006C7A97"/>
    <w:rsid w:val="006C7B28"/>
    <w:rsid w:val="006C7C97"/>
    <w:rsid w:val="006C7D48"/>
    <w:rsid w:val="006C7F39"/>
    <w:rsid w:val="006D01B6"/>
    <w:rsid w:val="006D0379"/>
    <w:rsid w:val="006D03E4"/>
    <w:rsid w:val="006D0555"/>
    <w:rsid w:val="006D0592"/>
    <w:rsid w:val="006D0635"/>
    <w:rsid w:val="006D074A"/>
    <w:rsid w:val="006D0E00"/>
    <w:rsid w:val="006D107E"/>
    <w:rsid w:val="006D118F"/>
    <w:rsid w:val="006D13DE"/>
    <w:rsid w:val="006D1EC3"/>
    <w:rsid w:val="006D21A3"/>
    <w:rsid w:val="006D24C3"/>
    <w:rsid w:val="006D24DC"/>
    <w:rsid w:val="006D25AD"/>
    <w:rsid w:val="006D25F2"/>
    <w:rsid w:val="006D2722"/>
    <w:rsid w:val="006D2CF9"/>
    <w:rsid w:val="006D2DFD"/>
    <w:rsid w:val="006D2E5D"/>
    <w:rsid w:val="006D31BC"/>
    <w:rsid w:val="006D33B4"/>
    <w:rsid w:val="006D36B8"/>
    <w:rsid w:val="006D36D1"/>
    <w:rsid w:val="006D37D0"/>
    <w:rsid w:val="006D398F"/>
    <w:rsid w:val="006D3A12"/>
    <w:rsid w:val="006D3D00"/>
    <w:rsid w:val="006D3FD3"/>
    <w:rsid w:val="006D42A3"/>
    <w:rsid w:val="006D4597"/>
    <w:rsid w:val="006D45C5"/>
    <w:rsid w:val="006D4697"/>
    <w:rsid w:val="006D47E8"/>
    <w:rsid w:val="006D4F4C"/>
    <w:rsid w:val="006D50EA"/>
    <w:rsid w:val="006D550C"/>
    <w:rsid w:val="006D5ADD"/>
    <w:rsid w:val="006D5BBF"/>
    <w:rsid w:val="006D62E3"/>
    <w:rsid w:val="006D63B9"/>
    <w:rsid w:val="006D6485"/>
    <w:rsid w:val="006D669A"/>
    <w:rsid w:val="006D6AFD"/>
    <w:rsid w:val="006D7046"/>
    <w:rsid w:val="006D7084"/>
    <w:rsid w:val="006D7196"/>
    <w:rsid w:val="006D73CB"/>
    <w:rsid w:val="006D7779"/>
    <w:rsid w:val="006D79E9"/>
    <w:rsid w:val="006D7D8A"/>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0F5"/>
    <w:rsid w:val="006E5248"/>
    <w:rsid w:val="006E52A1"/>
    <w:rsid w:val="006E54FC"/>
    <w:rsid w:val="006E5648"/>
    <w:rsid w:val="006E569C"/>
    <w:rsid w:val="006E5AAD"/>
    <w:rsid w:val="006E5AED"/>
    <w:rsid w:val="006E62E0"/>
    <w:rsid w:val="006E6450"/>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9DA"/>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4C0"/>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D41"/>
    <w:rsid w:val="00700FBA"/>
    <w:rsid w:val="007011F0"/>
    <w:rsid w:val="0070124F"/>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F51"/>
    <w:rsid w:val="007041A2"/>
    <w:rsid w:val="00704346"/>
    <w:rsid w:val="00704416"/>
    <w:rsid w:val="0070444E"/>
    <w:rsid w:val="00704538"/>
    <w:rsid w:val="007046FF"/>
    <w:rsid w:val="00704881"/>
    <w:rsid w:val="00704CEB"/>
    <w:rsid w:val="00704E59"/>
    <w:rsid w:val="007058A3"/>
    <w:rsid w:val="00705A28"/>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D89"/>
    <w:rsid w:val="00710F3A"/>
    <w:rsid w:val="00711628"/>
    <w:rsid w:val="00711B48"/>
    <w:rsid w:val="00711B77"/>
    <w:rsid w:val="00711DDA"/>
    <w:rsid w:val="00711E13"/>
    <w:rsid w:val="0071208C"/>
    <w:rsid w:val="007120BA"/>
    <w:rsid w:val="007122A5"/>
    <w:rsid w:val="00712765"/>
    <w:rsid w:val="0071295E"/>
    <w:rsid w:val="00712EDA"/>
    <w:rsid w:val="00712F61"/>
    <w:rsid w:val="00712F9B"/>
    <w:rsid w:val="0071388D"/>
    <w:rsid w:val="007138BC"/>
    <w:rsid w:val="007139AF"/>
    <w:rsid w:val="00713C19"/>
    <w:rsid w:val="007140B0"/>
    <w:rsid w:val="00714124"/>
    <w:rsid w:val="0071434F"/>
    <w:rsid w:val="00714554"/>
    <w:rsid w:val="00714665"/>
    <w:rsid w:val="007149FB"/>
    <w:rsid w:val="00714AAF"/>
    <w:rsid w:val="00714AC7"/>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691"/>
    <w:rsid w:val="00720727"/>
    <w:rsid w:val="00720965"/>
    <w:rsid w:val="00720CC2"/>
    <w:rsid w:val="0072102E"/>
    <w:rsid w:val="0072112C"/>
    <w:rsid w:val="007211FE"/>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5E1"/>
    <w:rsid w:val="00727C8F"/>
    <w:rsid w:val="00727C90"/>
    <w:rsid w:val="00727F52"/>
    <w:rsid w:val="007301CA"/>
    <w:rsid w:val="007308B4"/>
    <w:rsid w:val="007308D4"/>
    <w:rsid w:val="00730AE0"/>
    <w:rsid w:val="00731136"/>
    <w:rsid w:val="007316DD"/>
    <w:rsid w:val="00731803"/>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76"/>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4CF"/>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411"/>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01C"/>
    <w:rsid w:val="00755459"/>
    <w:rsid w:val="00755513"/>
    <w:rsid w:val="0075578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4D06"/>
    <w:rsid w:val="00765261"/>
    <w:rsid w:val="0076571D"/>
    <w:rsid w:val="00765C84"/>
    <w:rsid w:val="00765F07"/>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F9"/>
    <w:rsid w:val="007710E9"/>
    <w:rsid w:val="0077135A"/>
    <w:rsid w:val="007718F8"/>
    <w:rsid w:val="00771A89"/>
    <w:rsid w:val="00771E23"/>
    <w:rsid w:val="00771FBD"/>
    <w:rsid w:val="00772368"/>
    <w:rsid w:val="0077237F"/>
    <w:rsid w:val="007725E3"/>
    <w:rsid w:val="0077288A"/>
    <w:rsid w:val="00772A48"/>
    <w:rsid w:val="00772AD0"/>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3B"/>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52F"/>
    <w:rsid w:val="007805A8"/>
    <w:rsid w:val="00780BDA"/>
    <w:rsid w:val="00780BFA"/>
    <w:rsid w:val="00781026"/>
    <w:rsid w:val="00781048"/>
    <w:rsid w:val="007812F0"/>
    <w:rsid w:val="0078196D"/>
    <w:rsid w:val="00781B64"/>
    <w:rsid w:val="00781C98"/>
    <w:rsid w:val="00781F80"/>
    <w:rsid w:val="0078237D"/>
    <w:rsid w:val="00782390"/>
    <w:rsid w:val="007827D2"/>
    <w:rsid w:val="007828F4"/>
    <w:rsid w:val="00782E76"/>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BC8"/>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7B8"/>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27E"/>
    <w:rsid w:val="007A559B"/>
    <w:rsid w:val="007A59B4"/>
    <w:rsid w:val="007A5CF1"/>
    <w:rsid w:val="007A5DA5"/>
    <w:rsid w:val="007A6368"/>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C6E"/>
    <w:rsid w:val="007B0FAA"/>
    <w:rsid w:val="007B103C"/>
    <w:rsid w:val="007B1120"/>
    <w:rsid w:val="007B1256"/>
    <w:rsid w:val="007B1408"/>
    <w:rsid w:val="007B165E"/>
    <w:rsid w:val="007B16A4"/>
    <w:rsid w:val="007B176B"/>
    <w:rsid w:val="007B17E4"/>
    <w:rsid w:val="007B1912"/>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6A6"/>
    <w:rsid w:val="007B36E2"/>
    <w:rsid w:val="007B37BC"/>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E92"/>
    <w:rsid w:val="007C0462"/>
    <w:rsid w:val="007C04D9"/>
    <w:rsid w:val="007C07AB"/>
    <w:rsid w:val="007C0809"/>
    <w:rsid w:val="007C099E"/>
    <w:rsid w:val="007C0A0E"/>
    <w:rsid w:val="007C0B23"/>
    <w:rsid w:val="007C0BCA"/>
    <w:rsid w:val="007C0D6E"/>
    <w:rsid w:val="007C0EFD"/>
    <w:rsid w:val="007C1457"/>
    <w:rsid w:val="007C1806"/>
    <w:rsid w:val="007C18C0"/>
    <w:rsid w:val="007C1B44"/>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E4E"/>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72FD"/>
    <w:rsid w:val="007C7753"/>
    <w:rsid w:val="007C77DA"/>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B6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CF0"/>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508"/>
    <w:rsid w:val="007F26A3"/>
    <w:rsid w:val="007F2819"/>
    <w:rsid w:val="007F29F0"/>
    <w:rsid w:val="007F3156"/>
    <w:rsid w:val="007F3D63"/>
    <w:rsid w:val="007F461B"/>
    <w:rsid w:val="007F468B"/>
    <w:rsid w:val="007F47CF"/>
    <w:rsid w:val="007F493D"/>
    <w:rsid w:val="007F4A28"/>
    <w:rsid w:val="007F4B96"/>
    <w:rsid w:val="007F4D38"/>
    <w:rsid w:val="007F4F19"/>
    <w:rsid w:val="007F5104"/>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F8A"/>
    <w:rsid w:val="008001E4"/>
    <w:rsid w:val="00800417"/>
    <w:rsid w:val="00800436"/>
    <w:rsid w:val="00800496"/>
    <w:rsid w:val="00800618"/>
    <w:rsid w:val="008006AF"/>
    <w:rsid w:val="00800DB3"/>
    <w:rsid w:val="0080153E"/>
    <w:rsid w:val="00801630"/>
    <w:rsid w:val="00801678"/>
    <w:rsid w:val="00801CD2"/>
    <w:rsid w:val="00801E60"/>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F9"/>
    <w:rsid w:val="00811E9D"/>
    <w:rsid w:val="00811FFF"/>
    <w:rsid w:val="00812085"/>
    <w:rsid w:val="0081209E"/>
    <w:rsid w:val="00812455"/>
    <w:rsid w:val="008129D3"/>
    <w:rsid w:val="00812C2C"/>
    <w:rsid w:val="00812D72"/>
    <w:rsid w:val="00812E0F"/>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E3D"/>
    <w:rsid w:val="008175A1"/>
    <w:rsid w:val="00817766"/>
    <w:rsid w:val="00817A9A"/>
    <w:rsid w:val="00817B04"/>
    <w:rsid w:val="00817C29"/>
    <w:rsid w:val="00817CC4"/>
    <w:rsid w:val="00817E95"/>
    <w:rsid w:val="00817EE3"/>
    <w:rsid w:val="00817F2D"/>
    <w:rsid w:val="00820163"/>
    <w:rsid w:val="008201AC"/>
    <w:rsid w:val="0082031D"/>
    <w:rsid w:val="008204BD"/>
    <w:rsid w:val="008204C6"/>
    <w:rsid w:val="00820524"/>
    <w:rsid w:val="0082077D"/>
    <w:rsid w:val="00820813"/>
    <w:rsid w:val="0082092C"/>
    <w:rsid w:val="00820963"/>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98D"/>
    <w:rsid w:val="00824A91"/>
    <w:rsid w:val="00824C2E"/>
    <w:rsid w:val="0082505B"/>
    <w:rsid w:val="00825578"/>
    <w:rsid w:val="00825DC0"/>
    <w:rsid w:val="00825E27"/>
    <w:rsid w:val="00826260"/>
    <w:rsid w:val="00826280"/>
    <w:rsid w:val="00826398"/>
    <w:rsid w:val="00826664"/>
    <w:rsid w:val="008266BA"/>
    <w:rsid w:val="00826DD9"/>
    <w:rsid w:val="00826E70"/>
    <w:rsid w:val="00826F80"/>
    <w:rsid w:val="00826FDA"/>
    <w:rsid w:val="0082739A"/>
    <w:rsid w:val="008276BA"/>
    <w:rsid w:val="00827842"/>
    <w:rsid w:val="008278B6"/>
    <w:rsid w:val="008302DC"/>
    <w:rsid w:val="00830360"/>
    <w:rsid w:val="0083040E"/>
    <w:rsid w:val="00830758"/>
    <w:rsid w:val="00830908"/>
    <w:rsid w:val="00830A01"/>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76"/>
    <w:rsid w:val="00833AE1"/>
    <w:rsid w:val="00833E0D"/>
    <w:rsid w:val="00833F73"/>
    <w:rsid w:val="008341A7"/>
    <w:rsid w:val="0083432A"/>
    <w:rsid w:val="0083436D"/>
    <w:rsid w:val="008344AB"/>
    <w:rsid w:val="0083459D"/>
    <w:rsid w:val="0083465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41"/>
    <w:rsid w:val="008450E9"/>
    <w:rsid w:val="00845810"/>
    <w:rsid w:val="00845992"/>
    <w:rsid w:val="008459D2"/>
    <w:rsid w:val="00845BF6"/>
    <w:rsid w:val="00845C08"/>
    <w:rsid w:val="00845DBF"/>
    <w:rsid w:val="00846087"/>
    <w:rsid w:val="00846297"/>
    <w:rsid w:val="00846443"/>
    <w:rsid w:val="00847274"/>
    <w:rsid w:val="00847701"/>
    <w:rsid w:val="00847853"/>
    <w:rsid w:val="00847AD5"/>
    <w:rsid w:val="00847CC3"/>
    <w:rsid w:val="00847DD4"/>
    <w:rsid w:val="00847DE3"/>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B3"/>
    <w:rsid w:val="00852A32"/>
    <w:rsid w:val="00852EA2"/>
    <w:rsid w:val="00852F5F"/>
    <w:rsid w:val="0085351D"/>
    <w:rsid w:val="008537F1"/>
    <w:rsid w:val="00853890"/>
    <w:rsid w:val="00853A21"/>
    <w:rsid w:val="00853C08"/>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3FA"/>
    <w:rsid w:val="00855820"/>
    <w:rsid w:val="00855BB9"/>
    <w:rsid w:val="00855C9D"/>
    <w:rsid w:val="00855F19"/>
    <w:rsid w:val="008564E2"/>
    <w:rsid w:val="00856CAE"/>
    <w:rsid w:val="00856CDA"/>
    <w:rsid w:val="00857C32"/>
    <w:rsid w:val="00857F67"/>
    <w:rsid w:val="008600DB"/>
    <w:rsid w:val="00860200"/>
    <w:rsid w:val="0086031E"/>
    <w:rsid w:val="00860479"/>
    <w:rsid w:val="0086053A"/>
    <w:rsid w:val="00860A90"/>
    <w:rsid w:val="00860F87"/>
    <w:rsid w:val="008611B6"/>
    <w:rsid w:val="00861283"/>
    <w:rsid w:val="00861723"/>
    <w:rsid w:val="00861944"/>
    <w:rsid w:val="00861DE4"/>
    <w:rsid w:val="00861EC3"/>
    <w:rsid w:val="008620E7"/>
    <w:rsid w:val="008623E9"/>
    <w:rsid w:val="00862840"/>
    <w:rsid w:val="00862B50"/>
    <w:rsid w:val="008632B9"/>
    <w:rsid w:val="0086362F"/>
    <w:rsid w:val="008636C3"/>
    <w:rsid w:val="008637E6"/>
    <w:rsid w:val="0086389F"/>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15C"/>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52D"/>
    <w:rsid w:val="0087254E"/>
    <w:rsid w:val="0087266D"/>
    <w:rsid w:val="008726E1"/>
    <w:rsid w:val="0087275B"/>
    <w:rsid w:val="008729F3"/>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C30"/>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74FC"/>
    <w:rsid w:val="008778BE"/>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DD3"/>
    <w:rsid w:val="00881EE5"/>
    <w:rsid w:val="00882017"/>
    <w:rsid w:val="00882283"/>
    <w:rsid w:val="00882348"/>
    <w:rsid w:val="0088251B"/>
    <w:rsid w:val="008826F7"/>
    <w:rsid w:val="00882716"/>
    <w:rsid w:val="00882849"/>
    <w:rsid w:val="00882D26"/>
    <w:rsid w:val="00882D2E"/>
    <w:rsid w:val="00882FDA"/>
    <w:rsid w:val="0088321C"/>
    <w:rsid w:val="00883495"/>
    <w:rsid w:val="0088364E"/>
    <w:rsid w:val="008836B8"/>
    <w:rsid w:val="00883AA3"/>
    <w:rsid w:val="00883B6F"/>
    <w:rsid w:val="00883C76"/>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CD2"/>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5B5"/>
    <w:rsid w:val="008976FE"/>
    <w:rsid w:val="0089788A"/>
    <w:rsid w:val="00897C5A"/>
    <w:rsid w:val="00897ED5"/>
    <w:rsid w:val="00897F61"/>
    <w:rsid w:val="008A05D5"/>
    <w:rsid w:val="008A090D"/>
    <w:rsid w:val="008A0A5B"/>
    <w:rsid w:val="008A0EDB"/>
    <w:rsid w:val="008A152C"/>
    <w:rsid w:val="008A16C0"/>
    <w:rsid w:val="008A1DD7"/>
    <w:rsid w:val="008A1FF1"/>
    <w:rsid w:val="008A20A8"/>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0E"/>
    <w:rsid w:val="008A6CBE"/>
    <w:rsid w:val="008A6D0B"/>
    <w:rsid w:val="008A6D42"/>
    <w:rsid w:val="008A6FDE"/>
    <w:rsid w:val="008A71F3"/>
    <w:rsid w:val="008A72C2"/>
    <w:rsid w:val="008A7340"/>
    <w:rsid w:val="008A7CE8"/>
    <w:rsid w:val="008B016F"/>
    <w:rsid w:val="008B01EE"/>
    <w:rsid w:val="008B0427"/>
    <w:rsid w:val="008B07BD"/>
    <w:rsid w:val="008B0895"/>
    <w:rsid w:val="008B08EE"/>
    <w:rsid w:val="008B0B98"/>
    <w:rsid w:val="008B0E6A"/>
    <w:rsid w:val="008B0E92"/>
    <w:rsid w:val="008B13B3"/>
    <w:rsid w:val="008B1460"/>
    <w:rsid w:val="008B1642"/>
    <w:rsid w:val="008B17B5"/>
    <w:rsid w:val="008B1877"/>
    <w:rsid w:val="008B19A1"/>
    <w:rsid w:val="008B1CDB"/>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D1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6F84"/>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26E"/>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8AE"/>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94D"/>
    <w:rsid w:val="008F6B43"/>
    <w:rsid w:val="008F6DB6"/>
    <w:rsid w:val="008F7224"/>
    <w:rsid w:val="008F7601"/>
    <w:rsid w:val="008F7620"/>
    <w:rsid w:val="008F781E"/>
    <w:rsid w:val="008F7B5F"/>
    <w:rsid w:val="008F7BE0"/>
    <w:rsid w:val="008F7CFA"/>
    <w:rsid w:val="00900061"/>
    <w:rsid w:val="009001E3"/>
    <w:rsid w:val="0090031F"/>
    <w:rsid w:val="009003D2"/>
    <w:rsid w:val="009007BB"/>
    <w:rsid w:val="00900868"/>
    <w:rsid w:val="00900A6A"/>
    <w:rsid w:val="00900B43"/>
    <w:rsid w:val="00900CE3"/>
    <w:rsid w:val="00901061"/>
    <w:rsid w:val="0090126D"/>
    <w:rsid w:val="0090140C"/>
    <w:rsid w:val="009015D3"/>
    <w:rsid w:val="009019EE"/>
    <w:rsid w:val="00901C0D"/>
    <w:rsid w:val="00902607"/>
    <w:rsid w:val="009027FC"/>
    <w:rsid w:val="00902E3F"/>
    <w:rsid w:val="0090302F"/>
    <w:rsid w:val="00903166"/>
    <w:rsid w:val="00903329"/>
    <w:rsid w:val="009034E1"/>
    <w:rsid w:val="00904060"/>
    <w:rsid w:val="00904340"/>
    <w:rsid w:val="009047E1"/>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B4"/>
    <w:rsid w:val="009109D3"/>
    <w:rsid w:val="00910C15"/>
    <w:rsid w:val="00910DEB"/>
    <w:rsid w:val="00910E68"/>
    <w:rsid w:val="00911290"/>
    <w:rsid w:val="00911828"/>
    <w:rsid w:val="00911867"/>
    <w:rsid w:val="0091188D"/>
    <w:rsid w:val="00911AB3"/>
    <w:rsid w:val="00911AFE"/>
    <w:rsid w:val="00911EDB"/>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78"/>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18E"/>
    <w:rsid w:val="00920537"/>
    <w:rsid w:val="0092067F"/>
    <w:rsid w:val="00920793"/>
    <w:rsid w:val="00921479"/>
    <w:rsid w:val="009216AB"/>
    <w:rsid w:val="009217E4"/>
    <w:rsid w:val="0092184C"/>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BE8"/>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CDC"/>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9BD"/>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02"/>
    <w:rsid w:val="00937883"/>
    <w:rsid w:val="00937A13"/>
    <w:rsid w:val="00937AC7"/>
    <w:rsid w:val="00937BF8"/>
    <w:rsid w:val="00937EAA"/>
    <w:rsid w:val="00937FC9"/>
    <w:rsid w:val="00940023"/>
    <w:rsid w:val="009401F1"/>
    <w:rsid w:val="009406AC"/>
    <w:rsid w:val="00940E34"/>
    <w:rsid w:val="00940FAC"/>
    <w:rsid w:val="009412A7"/>
    <w:rsid w:val="009416F4"/>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1F"/>
    <w:rsid w:val="00944D66"/>
    <w:rsid w:val="00944DEB"/>
    <w:rsid w:val="00944F01"/>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C2"/>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71D"/>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D46"/>
    <w:rsid w:val="00962FF3"/>
    <w:rsid w:val="00963170"/>
    <w:rsid w:val="00963581"/>
    <w:rsid w:val="00963643"/>
    <w:rsid w:val="00963CBD"/>
    <w:rsid w:val="00963E63"/>
    <w:rsid w:val="00963F50"/>
    <w:rsid w:val="00964244"/>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32"/>
    <w:rsid w:val="009674E9"/>
    <w:rsid w:val="009675B3"/>
    <w:rsid w:val="0096760C"/>
    <w:rsid w:val="00967675"/>
    <w:rsid w:val="00967794"/>
    <w:rsid w:val="009679F6"/>
    <w:rsid w:val="00967BC5"/>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BB8"/>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9E"/>
    <w:rsid w:val="00981CA9"/>
    <w:rsid w:val="009821C0"/>
    <w:rsid w:val="009823DE"/>
    <w:rsid w:val="00982C76"/>
    <w:rsid w:val="00982CDF"/>
    <w:rsid w:val="00982FA9"/>
    <w:rsid w:val="009830AE"/>
    <w:rsid w:val="009832A8"/>
    <w:rsid w:val="009832E4"/>
    <w:rsid w:val="009836E5"/>
    <w:rsid w:val="00983AF2"/>
    <w:rsid w:val="00983AFA"/>
    <w:rsid w:val="00983D3A"/>
    <w:rsid w:val="00983EA0"/>
    <w:rsid w:val="00983F75"/>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5EF"/>
    <w:rsid w:val="009918F3"/>
    <w:rsid w:val="00991A4E"/>
    <w:rsid w:val="00991D6A"/>
    <w:rsid w:val="009920FF"/>
    <w:rsid w:val="009922CC"/>
    <w:rsid w:val="00993822"/>
    <w:rsid w:val="00993836"/>
    <w:rsid w:val="00993A5E"/>
    <w:rsid w:val="00993C42"/>
    <w:rsid w:val="0099402A"/>
    <w:rsid w:val="009941F6"/>
    <w:rsid w:val="0099429A"/>
    <w:rsid w:val="0099448B"/>
    <w:rsid w:val="00994649"/>
    <w:rsid w:val="00994873"/>
    <w:rsid w:val="009948D4"/>
    <w:rsid w:val="00994A10"/>
    <w:rsid w:val="00994C64"/>
    <w:rsid w:val="00994C85"/>
    <w:rsid w:val="00994E09"/>
    <w:rsid w:val="00994EA7"/>
    <w:rsid w:val="00994F4B"/>
    <w:rsid w:val="009950B6"/>
    <w:rsid w:val="00995141"/>
    <w:rsid w:val="009954B2"/>
    <w:rsid w:val="00995720"/>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A63"/>
    <w:rsid w:val="009A4D63"/>
    <w:rsid w:val="009A4F88"/>
    <w:rsid w:val="009A50E6"/>
    <w:rsid w:val="009A592C"/>
    <w:rsid w:val="009A5A05"/>
    <w:rsid w:val="009A5AD2"/>
    <w:rsid w:val="009A5C17"/>
    <w:rsid w:val="009A6733"/>
    <w:rsid w:val="009A68E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68"/>
    <w:rsid w:val="009B65DA"/>
    <w:rsid w:val="009B6CCF"/>
    <w:rsid w:val="009B725C"/>
    <w:rsid w:val="009B7260"/>
    <w:rsid w:val="009B73F9"/>
    <w:rsid w:val="009B76D9"/>
    <w:rsid w:val="009B773D"/>
    <w:rsid w:val="009B77B1"/>
    <w:rsid w:val="009B7A0C"/>
    <w:rsid w:val="009B7ABB"/>
    <w:rsid w:val="009C0336"/>
    <w:rsid w:val="009C080A"/>
    <w:rsid w:val="009C0994"/>
    <w:rsid w:val="009C0FBD"/>
    <w:rsid w:val="009C1230"/>
    <w:rsid w:val="009C1392"/>
    <w:rsid w:val="009C182E"/>
    <w:rsid w:val="009C18B3"/>
    <w:rsid w:val="009C19A4"/>
    <w:rsid w:val="009C1ADD"/>
    <w:rsid w:val="009C1E83"/>
    <w:rsid w:val="009C1EBA"/>
    <w:rsid w:val="009C21A0"/>
    <w:rsid w:val="009C2905"/>
    <w:rsid w:val="009C2BE1"/>
    <w:rsid w:val="009C2C4B"/>
    <w:rsid w:val="009C2DD2"/>
    <w:rsid w:val="009C30D6"/>
    <w:rsid w:val="009C31DE"/>
    <w:rsid w:val="009C33D1"/>
    <w:rsid w:val="009C36E7"/>
    <w:rsid w:val="009C38C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5B2"/>
    <w:rsid w:val="009D0A76"/>
    <w:rsid w:val="009D0C99"/>
    <w:rsid w:val="009D0EF5"/>
    <w:rsid w:val="009D0F4D"/>
    <w:rsid w:val="009D14B2"/>
    <w:rsid w:val="009D1D92"/>
    <w:rsid w:val="009D2402"/>
    <w:rsid w:val="009D2586"/>
    <w:rsid w:val="009D276C"/>
    <w:rsid w:val="009D32A0"/>
    <w:rsid w:val="009D3658"/>
    <w:rsid w:val="009D3A6E"/>
    <w:rsid w:val="009D3B92"/>
    <w:rsid w:val="009D3E1A"/>
    <w:rsid w:val="009D3EEC"/>
    <w:rsid w:val="009D4339"/>
    <w:rsid w:val="009D444F"/>
    <w:rsid w:val="009D4D68"/>
    <w:rsid w:val="009D544F"/>
    <w:rsid w:val="009D594D"/>
    <w:rsid w:val="009D5976"/>
    <w:rsid w:val="009D5E72"/>
    <w:rsid w:val="009D6003"/>
    <w:rsid w:val="009D6209"/>
    <w:rsid w:val="009D62EB"/>
    <w:rsid w:val="009D698E"/>
    <w:rsid w:val="009D6DAD"/>
    <w:rsid w:val="009D726E"/>
    <w:rsid w:val="009D7283"/>
    <w:rsid w:val="009D775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E31"/>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3D"/>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688"/>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1A"/>
    <w:rsid w:val="009F1A4F"/>
    <w:rsid w:val="009F2226"/>
    <w:rsid w:val="009F22BE"/>
    <w:rsid w:val="009F22F2"/>
    <w:rsid w:val="009F27D9"/>
    <w:rsid w:val="009F29E2"/>
    <w:rsid w:val="009F2BD3"/>
    <w:rsid w:val="009F30AF"/>
    <w:rsid w:val="009F330A"/>
    <w:rsid w:val="009F330F"/>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BE0"/>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5EE"/>
    <w:rsid w:val="009F6D53"/>
    <w:rsid w:val="009F6DF4"/>
    <w:rsid w:val="009F742B"/>
    <w:rsid w:val="009F74E0"/>
    <w:rsid w:val="009F74F9"/>
    <w:rsid w:val="009F763A"/>
    <w:rsid w:val="009F775C"/>
    <w:rsid w:val="009F7967"/>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82B"/>
    <w:rsid w:val="00A05975"/>
    <w:rsid w:val="00A05F54"/>
    <w:rsid w:val="00A06095"/>
    <w:rsid w:val="00A066EB"/>
    <w:rsid w:val="00A06774"/>
    <w:rsid w:val="00A06A0E"/>
    <w:rsid w:val="00A06BB4"/>
    <w:rsid w:val="00A071E5"/>
    <w:rsid w:val="00A0729B"/>
    <w:rsid w:val="00A10031"/>
    <w:rsid w:val="00A102F5"/>
    <w:rsid w:val="00A1030A"/>
    <w:rsid w:val="00A10457"/>
    <w:rsid w:val="00A10644"/>
    <w:rsid w:val="00A107EE"/>
    <w:rsid w:val="00A109D0"/>
    <w:rsid w:val="00A10CB7"/>
    <w:rsid w:val="00A10F65"/>
    <w:rsid w:val="00A10FF0"/>
    <w:rsid w:val="00A11216"/>
    <w:rsid w:val="00A112B0"/>
    <w:rsid w:val="00A1139F"/>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C5A"/>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A8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2D"/>
    <w:rsid w:val="00A33945"/>
    <w:rsid w:val="00A33A7D"/>
    <w:rsid w:val="00A33E4D"/>
    <w:rsid w:val="00A33E8B"/>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5165"/>
    <w:rsid w:val="00A4518D"/>
    <w:rsid w:val="00A453C7"/>
    <w:rsid w:val="00A4547A"/>
    <w:rsid w:val="00A454EB"/>
    <w:rsid w:val="00A45671"/>
    <w:rsid w:val="00A45736"/>
    <w:rsid w:val="00A45B9B"/>
    <w:rsid w:val="00A45BE2"/>
    <w:rsid w:val="00A45E20"/>
    <w:rsid w:val="00A46192"/>
    <w:rsid w:val="00A46203"/>
    <w:rsid w:val="00A4627A"/>
    <w:rsid w:val="00A4639E"/>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A8B"/>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BE"/>
    <w:rsid w:val="00A61DDD"/>
    <w:rsid w:val="00A62229"/>
    <w:rsid w:val="00A623B3"/>
    <w:rsid w:val="00A62659"/>
    <w:rsid w:val="00A62959"/>
    <w:rsid w:val="00A630DE"/>
    <w:rsid w:val="00A63BF6"/>
    <w:rsid w:val="00A63F0A"/>
    <w:rsid w:val="00A6407C"/>
    <w:rsid w:val="00A64159"/>
    <w:rsid w:val="00A641E4"/>
    <w:rsid w:val="00A6458B"/>
    <w:rsid w:val="00A64772"/>
    <w:rsid w:val="00A64A5F"/>
    <w:rsid w:val="00A64A6B"/>
    <w:rsid w:val="00A64A90"/>
    <w:rsid w:val="00A64AC9"/>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6B5"/>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9F"/>
    <w:rsid w:val="00A723A9"/>
    <w:rsid w:val="00A7249D"/>
    <w:rsid w:val="00A724C5"/>
    <w:rsid w:val="00A72A33"/>
    <w:rsid w:val="00A72BE1"/>
    <w:rsid w:val="00A72CA1"/>
    <w:rsid w:val="00A72EC8"/>
    <w:rsid w:val="00A73042"/>
    <w:rsid w:val="00A73119"/>
    <w:rsid w:val="00A7346B"/>
    <w:rsid w:val="00A7382C"/>
    <w:rsid w:val="00A73ABB"/>
    <w:rsid w:val="00A73D0E"/>
    <w:rsid w:val="00A740CD"/>
    <w:rsid w:val="00A74410"/>
    <w:rsid w:val="00A749C0"/>
    <w:rsid w:val="00A74C2D"/>
    <w:rsid w:val="00A7526F"/>
    <w:rsid w:val="00A75314"/>
    <w:rsid w:val="00A75742"/>
    <w:rsid w:val="00A75B37"/>
    <w:rsid w:val="00A76576"/>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903"/>
    <w:rsid w:val="00A84A8C"/>
    <w:rsid w:val="00A84DF2"/>
    <w:rsid w:val="00A85244"/>
    <w:rsid w:val="00A853DD"/>
    <w:rsid w:val="00A854EF"/>
    <w:rsid w:val="00A855AE"/>
    <w:rsid w:val="00A8561C"/>
    <w:rsid w:val="00A85B5C"/>
    <w:rsid w:val="00A85B93"/>
    <w:rsid w:val="00A85EA9"/>
    <w:rsid w:val="00A85EF0"/>
    <w:rsid w:val="00A85F59"/>
    <w:rsid w:val="00A86136"/>
    <w:rsid w:val="00A86586"/>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08"/>
    <w:rsid w:val="00A9349C"/>
    <w:rsid w:val="00A938E6"/>
    <w:rsid w:val="00A93C61"/>
    <w:rsid w:val="00A940C6"/>
    <w:rsid w:val="00A94255"/>
    <w:rsid w:val="00A94515"/>
    <w:rsid w:val="00A94545"/>
    <w:rsid w:val="00A94646"/>
    <w:rsid w:val="00A94674"/>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97FF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3A7"/>
    <w:rsid w:val="00AA2654"/>
    <w:rsid w:val="00AA275D"/>
    <w:rsid w:val="00AA2A05"/>
    <w:rsid w:val="00AA3338"/>
    <w:rsid w:val="00AA33A6"/>
    <w:rsid w:val="00AA342E"/>
    <w:rsid w:val="00AA342F"/>
    <w:rsid w:val="00AA3625"/>
    <w:rsid w:val="00AA36B5"/>
    <w:rsid w:val="00AA3800"/>
    <w:rsid w:val="00AA383B"/>
    <w:rsid w:val="00AA3B2E"/>
    <w:rsid w:val="00AA4027"/>
    <w:rsid w:val="00AA4139"/>
    <w:rsid w:val="00AA41EE"/>
    <w:rsid w:val="00AA4357"/>
    <w:rsid w:val="00AA447E"/>
    <w:rsid w:val="00AA4621"/>
    <w:rsid w:val="00AA50E7"/>
    <w:rsid w:val="00AA57A4"/>
    <w:rsid w:val="00AA59B5"/>
    <w:rsid w:val="00AA5D80"/>
    <w:rsid w:val="00AA5EE4"/>
    <w:rsid w:val="00AA64DF"/>
    <w:rsid w:val="00AA665B"/>
    <w:rsid w:val="00AA686C"/>
    <w:rsid w:val="00AA68F7"/>
    <w:rsid w:val="00AA6A7D"/>
    <w:rsid w:val="00AA6F6E"/>
    <w:rsid w:val="00AA73D1"/>
    <w:rsid w:val="00AA7434"/>
    <w:rsid w:val="00AA74AE"/>
    <w:rsid w:val="00AA7568"/>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074"/>
    <w:rsid w:val="00AB22AA"/>
    <w:rsid w:val="00AB2574"/>
    <w:rsid w:val="00AB2697"/>
    <w:rsid w:val="00AB2721"/>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CB"/>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0F95"/>
    <w:rsid w:val="00AC12D9"/>
    <w:rsid w:val="00AC147D"/>
    <w:rsid w:val="00AC1553"/>
    <w:rsid w:val="00AC1583"/>
    <w:rsid w:val="00AC17FE"/>
    <w:rsid w:val="00AC1B64"/>
    <w:rsid w:val="00AC1CB6"/>
    <w:rsid w:val="00AC2262"/>
    <w:rsid w:val="00AC2311"/>
    <w:rsid w:val="00AC2506"/>
    <w:rsid w:val="00AC2622"/>
    <w:rsid w:val="00AC2627"/>
    <w:rsid w:val="00AC2629"/>
    <w:rsid w:val="00AC2A66"/>
    <w:rsid w:val="00AC3043"/>
    <w:rsid w:val="00AC320E"/>
    <w:rsid w:val="00AC326C"/>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5FC6"/>
    <w:rsid w:val="00AC6153"/>
    <w:rsid w:val="00AC64E1"/>
    <w:rsid w:val="00AC6A14"/>
    <w:rsid w:val="00AC6B83"/>
    <w:rsid w:val="00AC6C35"/>
    <w:rsid w:val="00AC6C63"/>
    <w:rsid w:val="00AC6ED8"/>
    <w:rsid w:val="00AC71B9"/>
    <w:rsid w:val="00AC726D"/>
    <w:rsid w:val="00AC733F"/>
    <w:rsid w:val="00AC7603"/>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3D8"/>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0A9"/>
    <w:rsid w:val="00AE2112"/>
    <w:rsid w:val="00AE249E"/>
    <w:rsid w:val="00AE2BA6"/>
    <w:rsid w:val="00AE2F67"/>
    <w:rsid w:val="00AE2F74"/>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E7D88"/>
    <w:rsid w:val="00AF0000"/>
    <w:rsid w:val="00AF07D4"/>
    <w:rsid w:val="00AF08EB"/>
    <w:rsid w:val="00AF0F1B"/>
    <w:rsid w:val="00AF14DC"/>
    <w:rsid w:val="00AF1890"/>
    <w:rsid w:val="00AF1A43"/>
    <w:rsid w:val="00AF1D7A"/>
    <w:rsid w:val="00AF2095"/>
    <w:rsid w:val="00AF2210"/>
    <w:rsid w:val="00AF28FC"/>
    <w:rsid w:val="00AF2A14"/>
    <w:rsid w:val="00AF3233"/>
    <w:rsid w:val="00AF3494"/>
    <w:rsid w:val="00AF3F08"/>
    <w:rsid w:val="00AF4520"/>
    <w:rsid w:val="00AF47E0"/>
    <w:rsid w:val="00AF4976"/>
    <w:rsid w:val="00AF4B25"/>
    <w:rsid w:val="00AF4D76"/>
    <w:rsid w:val="00AF4D89"/>
    <w:rsid w:val="00AF4EA6"/>
    <w:rsid w:val="00AF4FEE"/>
    <w:rsid w:val="00AF51DD"/>
    <w:rsid w:val="00AF52E8"/>
    <w:rsid w:val="00AF5687"/>
    <w:rsid w:val="00AF56D5"/>
    <w:rsid w:val="00AF58BD"/>
    <w:rsid w:val="00AF5A3C"/>
    <w:rsid w:val="00AF6147"/>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200"/>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CFB"/>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A9C"/>
    <w:rsid w:val="00B30B12"/>
    <w:rsid w:val="00B30C0F"/>
    <w:rsid w:val="00B30CF6"/>
    <w:rsid w:val="00B30EEC"/>
    <w:rsid w:val="00B31142"/>
    <w:rsid w:val="00B311F5"/>
    <w:rsid w:val="00B3158C"/>
    <w:rsid w:val="00B315E7"/>
    <w:rsid w:val="00B317C5"/>
    <w:rsid w:val="00B31C10"/>
    <w:rsid w:val="00B32066"/>
    <w:rsid w:val="00B32220"/>
    <w:rsid w:val="00B3228E"/>
    <w:rsid w:val="00B324D3"/>
    <w:rsid w:val="00B327B9"/>
    <w:rsid w:val="00B329CB"/>
    <w:rsid w:val="00B32A8D"/>
    <w:rsid w:val="00B32D31"/>
    <w:rsid w:val="00B32E5C"/>
    <w:rsid w:val="00B33035"/>
    <w:rsid w:val="00B33093"/>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1AA"/>
    <w:rsid w:val="00B37255"/>
    <w:rsid w:val="00B375D0"/>
    <w:rsid w:val="00B37A18"/>
    <w:rsid w:val="00B37A8F"/>
    <w:rsid w:val="00B37DB3"/>
    <w:rsid w:val="00B37F49"/>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8D"/>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BA8"/>
    <w:rsid w:val="00B47DB8"/>
    <w:rsid w:val="00B47E60"/>
    <w:rsid w:val="00B47F30"/>
    <w:rsid w:val="00B47FAB"/>
    <w:rsid w:val="00B47FDF"/>
    <w:rsid w:val="00B5035B"/>
    <w:rsid w:val="00B5077D"/>
    <w:rsid w:val="00B50A33"/>
    <w:rsid w:val="00B50BA6"/>
    <w:rsid w:val="00B50DD9"/>
    <w:rsid w:val="00B50DE0"/>
    <w:rsid w:val="00B50E70"/>
    <w:rsid w:val="00B51429"/>
    <w:rsid w:val="00B515BE"/>
    <w:rsid w:val="00B51741"/>
    <w:rsid w:val="00B51BF3"/>
    <w:rsid w:val="00B51D75"/>
    <w:rsid w:val="00B520A6"/>
    <w:rsid w:val="00B52197"/>
    <w:rsid w:val="00B52498"/>
    <w:rsid w:val="00B52650"/>
    <w:rsid w:val="00B528BB"/>
    <w:rsid w:val="00B52BF5"/>
    <w:rsid w:val="00B52DDA"/>
    <w:rsid w:val="00B52EF3"/>
    <w:rsid w:val="00B538C3"/>
    <w:rsid w:val="00B538C5"/>
    <w:rsid w:val="00B539C7"/>
    <w:rsid w:val="00B53BC1"/>
    <w:rsid w:val="00B53E9A"/>
    <w:rsid w:val="00B54209"/>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6A"/>
    <w:rsid w:val="00B60697"/>
    <w:rsid w:val="00B606BD"/>
    <w:rsid w:val="00B60853"/>
    <w:rsid w:val="00B608A2"/>
    <w:rsid w:val="00B60FB4"/>
    <w:rsid w:val="00B61261"/>
    <w:rsid w:val="00B6177A"/>
    <w:rsid w:val="00B617FE"/>
    <w:rsid w:val="00B61B4E"/>
    <w:rsid w:val="00B61CF6"/>
    <w:rsid w:val="00B61D08"/>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C11"/>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E31"/>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AB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68D"/>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7F38"/>
    <w:rsid w:val="00B7E152"/>
    <w:rsid w:val="00B80184"/>
    <w:rsid w:val="00B804DD"/>
    <w:rsid w:val="00B805B0"/>
    <w:rsid w:val="00B8060A"/>
    <w:rsid w:val="00B80672"/>
    <w:rsid w:val="00B807DC"/>
    <w:rsid w:val="00B809F8"/>
    <w:rsid w:val="00B80CE1"/>
    <w:rsid w:val="00B80D77"/>
    <w:rsid w:val="00B80F6E"/>
    <w:rsid w:val="00B811B3"/>
    <w:rsid w:val="00B8132A"/>
    <w:rsid w:val="00B816A6"/>
    <w:rsid w:val="00B81795"/>
    <w:rsid w:val="00B81B02"/>
    <w:rsid w:val="00B81E2F"/>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D89"/>
    <w:rsid w:val="00B86FBB"/>
    <w:rsid w:val="00B870D1"/>
    <w:rsid w:val="00B871FE"/>
    <w:rsid w:val="00B87420"/>
    <w:rsid w:val="00B87519"/>
    <w:rsid w:val="00B8752A"/>
    <w:rsid w:val="00B87644"/>
    <w:rsid w:val="00B878DA"/>
    <w:rsid w:val="00B878F7"/>
    <w:rsid w:val="00B87B14"/>
    <w:rsid w:val="00B87DBB"/>
    <w:rsid w:val="00B908EB"/>
    <w:rsid w:val="00B90B95"/>
    <w:rsid w:val="00B910E8"/>
    <w:rsid w:val="00B91105"/>
    <w:rsid w:val="00B9150E"/>
    <w:rsid w:val="00B91972"/>
    <w:rsid w:val="00B91BA8"/>
    <w:rsid w:val="00B9204E"/>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0C"/>
    <w:rsid w:val="00B945B0"/>
    <w:rsid w:val="00B9462D"/>
    <w:rsid w:val="00B947BD"/>
    <w:rsid w:val="00B94862"/>
    <w:rsid w:val="00B94BBD"/>
    <w:rsid w:val="00B94E0E"/>
    <w:rsid w:val="00B94F1E"/>
    <w:rsid w:val="00B952EB"/>
    <w:rsid w:val="00B953D1"/>
    <w:rsid w:val="00B95D85"/>
    <w:rsid w:val="00B95EBD"/>
    <w:rsid w:val="00B95EF4"/>
    <w:rsid w:val="00B96083"/>
    <w:rsid w:val="00B96B61"/>
    <w:rsid w:val="00B96D1A"/>
    <w:rsid w:val="00B97011"/>
    <w:rsid w:val="00B975F7"/>
    <w:rsid w:val="00B977F9"/>
    <w:rsid w:val="00B97875"/>
    <w:rsid w:val="00B979AF"/>
    <w:rsid w:val="00B97A55"/>
    <w:rsid w:val="00B97B18"/>
    <w:rsid w:val="00B97DAA"/>
    <w:rsid w:val="00B97F65"/>
    <w:rsid w:val="00B97F7A"/>
    <w:rsid w:val="00BA01E5"/>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3D7"/>
    <w:rsid w:val="00BA5894"/>
    <w:rsid w:val="00BA5A7A"/>
    <w:rsid w:val="00BA5E72"/>
    <w:rsid w:val="00BA625B"/>
    <w:rsid w:val="00BA634B"/>
    <w:rsid w:val="00BA6A0F"/>
    <w:rsid w:val="00BA6A61"/>
    <w:rsid w:val="00BA6B6F"/>
    <w:rsid w:val="00BA6E21"/>
    <w:rsid w:val="00BA7050"/>
    <w:rsid w:val="00BA7517"/>
    <w:rsid w:val="00BA75BF"/>
    <w:rsid w:val="00BA7CE0"/>
    <w:rsid w:val="00BA7D5C"/>
    <w:rsid w:val="00BA7E29"/>
    <w:rsid w:val="00BA7E78"/>
    <w:rsid w:val="00BB0298"/>
    <w:rsid w:val="00BB03D2"/>
    <w:rsid w:val="00BB04E2"/>
    <w:rsid w:val="00BB0842"/>
    <w:rsid w:val="00BB0855"/>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955"/>
    <w:rsid w:val="00BB5CD0"/>
    <w:rsid w:val="00BB5DFE"/>
    <w:rsid w:val="00BB5E26"/>
    <w:rsid w:val="00BB6337"/>
    <w:rsid w:val="00BB6651"/>
    <w:rsid w:val="00BB689B"/>
    <w:rsid w:val="00BB6ACC"/>
    <w:rsid w:val="00BB6DFB"/>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2F61"/>
    <w:rsid w:val="00BC358C"/>
    <w:rsid w:val="00BC3858"/>
    <w:rsid w:val="00BC38B6"/>
    <w:rsid w:val="00BC3947"/>
    <w:rsid w:val="00BC3DE0"/>
    <w:rsid w:val="00BC3F74"/>
    <w:rsid w:val="00BC3FF4"/>
    <w:rsid w:val="00BC4055"/>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BA"/>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8C2"/>
    <w:rsid w:val="00BD5D70"/>
    <w:rsid w:val="00BD5F41"/>
    <w:rsid w:val="00BD5F94"/>
    <w:rsid w:val="00BD5FD1"/>
    <w:rsid w:val="00BD62DB"/>
    <w:rsid w:val="00BD656A"/>
    <w:rsid w:val="00BD667C"/>
    <w:rsid w:val="00BD66CC"/>
    <w:rsid w:val="00BD670F"/>
    <w:rsid w:val="00BD6BD7"/>
    <w:rsid w:val="00BD6C1D"/>
    <w:rsid w:val="00BD6C3D"/>
    <w:rsid w:val="00BD6EE1"/>
    <w:rsid w:val="00BD7341"/>
    <w:rsid w:val="00BD7F57"/>
    <w:rsid w:val="00BD7FB8"/>
    <w:rsid w:val="00BE018F"/>
    <w:rsid w:val="00BE02A0"/>
    <w:rsid w:val="00BE02B4"/>
    <w:rsid w:val="00BE036A"/>
    <w:rsid w:val="00BE046F"/>
    <w:rsid w:val="00BE05B6"/>
    <w:rsid w:val="00BE05BE"/>
    <w:rsid w:val="00BE07AE"/>
    <w:rsid w:val="00BE0B97"/>
    <w:rsid w:val="00BE0C32"/>
    <w:rsid w:val="00BE102F"/>
    <w:rsid w:val="00BE1C1D"/>
    <w:rsid w:val="00BE1DB6"/>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E0E"/>
    <w:rsid w:val="00BE4F13"/>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8D"/>
    <w:rsid w:val="00BF10BC"/>
    <w:rsid w:val="00BF136A"/>
    <w:rsid w:val="00BF14AA"/>
    <w:rsid w:val="00BF1574"/>
    <w:rsid w:val="00BF162C"/>
    <w:rsid w:val="00BF195C"/>
    <w:rsid w:val="00BF1C0E"/>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5"/>
    <w:rsid w:val="00BF6D4D"/>
    <w:rsid w:val="00BF7460"/>
    <w:rsid w:val="00BF7664"/>
    <w:rsid w:val="00BF7889"/>
    <w:rsid w:val="00BF793C"/>
    <w:rsid w:val="00BF794A"/>
    <w:rsid w:val="00C00048"/>
    <w:rsid w:val="00C0005F"/>
    <w:rsid w:val="00C0028B"/>
    <w:rsid w:val="00C0034B"/>
    <w:rsid w:val="00C007A3"/>
    <w:rsid w:val="00C007E2"/>
    <w:rsid w:val="00C009C4"/>
    <w:rsid w:val="00C00F6B"/>
    <w:rsid w:val="00C0107D"/>
    <w:rsid w:val="00C01601"/>
    <w:rsid w:val="00C01854"/>
    <w:rsid w:val="00C0196A"/>
    <w:rsid w:val="00C0198D"/>
    <w:rsid w:val="00C019B9"/>
    <w:rsid w:val="00C01A60"/>
    <w:rsid w:val="00C023A2"/>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0C7"/>
    <w:rsid w:val="00C1014C"/>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6D5"/>
    <w:rsid w:val="00C1770D"/>
    <w:rsid w:val="00C1785C"/>
    <w:rsid w:val="00C17D8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6F"/>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2D"/>
    <w:rsid w:val="00C26E55"/>
    <w:rsid w:val="00C26FF2"/>
    <w:rsid w:val="00C271C5"/>
    <w:rsid w:val="00C27484"/>
    <w:rsid w:val="00C27512"/>
    <w:rsid w:val="00C2764E"/>
    <w:rsid w:val="00C2777E"/>
    <w:rsid w:val="00C27818"/>
    <w:rsid w:val="00C278F3"/>
    <w:rsid w:val="00C27BAA"/>
    <w:rsid w:val="00C27E80"/>
    <w:rsid w:val="00C27EB7"/>
    <w:rsid w:val="00C3032B"/>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321"/>
    <w:rsid w:val="00C33476"/>
    <w:rsid w:val="00C33582"/>
    <w:rsid w:val="00C33BC7"/>
    <w:rsid w:val="00C33C01"/>
    <w:rsid w:val="00C33E58"/>
    <w:rsid w:val="00C33FDE"/>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377DB"/>
    <w:rsid w:val="00C40252"/>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C90"/>
    <w:rsid w:val="00C44E3B"/>
    <w:rsid w:val="00C45189"/>
    <w:rsid w:val="00C452CD"/>
    <w:rsid w:val="00C4544B"/>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B6A"/>
    <w:rsid w:val="00C47E0B"/>
    <w:rsid w:val="00C47F8D"/>
    <w:rsid w:val="00C47FCC"/>
    <w:rsid w:val="00C5031A"/>
    <w:rsid w:val="00C507C9"/>
    <w:rsid w:val="00C50A0D"/>
    <w:rsid w:val="00C50B71"/>
    <w:rsid w:val="00C50C57"/>
    <w:rsid w:val="00C50CE7"/>
    <w:rsid w:val="00C50DF6"/>
    <w:rsid w:val="00C50E2C"/>
    <w:rsid w:val="00C5117A"/>
    <w:rsid w:val="00C51234"/>
    <w:rsid w:val="00C5146F"/>
    <w:rsid w:val="00C51760"/>
    <w:rsid w:val="00C5176B"/>
    <w:rsid w:val="00C51BC6"/>
    <w:rsid w:val="00C51F77"/>
    <w:rsid w:val="00C52096"/>
    <w:rsid w:val="00C52105"/>
    <w:rsid w:val="00C522AE"/>
    <w:rsid w:val="00C5232E"/>
    <w:rsid w:val="00C52410"/>
    <w:rsid w:val="00C525A5"/>
    <w:rsid w:val="00C525B3"/>
    <w:rsid w:val="00C526AB"/>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375"/>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15"/>
    <w:rsid w:val="00C64CA3"/>
    <w:rsid w:val="00C64D32"/>
    <w:rsid w:val="00C64DC1"/>
    <w:rsid w:val="00C64FEB"/>
    <w:rsid w:val="00C65450"/>
    <w:rsid w:val="00C6572D"/>
    <w:rsid w:val="00C65733"/>
    <w:rsid w:val="00C6575E"/>
    <w:rsid w:val="00C659B1"/>
    <w:rsid w:val="00C65A43"/>
    <w:rsid w:val="00C65BD3"/>
    <w:rsid w:val="00C65BDB"/>
    <w:rsid w:val="00C65BF9"/>
    <w:rsid w:val="00C65D3A"/>
    <w:rsid w:val="00C65D75"/>
    <w:rsid w:val="00C6605D"/>
    <w:rsid w:val="00C661EA"/>
    <w:rsid w:val="00C6629D"/>
    <w:rsid w:val="00C66662"/>
    <w:rsid w:val="00C668D2"/>
    <w:rsid w:val="00C66C96"/>
    <w:rsid w:val="00C66D31"/>
    <w:rsid w:val="00C6716C"/>
    <w:rsid w:val="00C67303"/>
    <w:rsid w:val="00C678B6"/>
    <w:rsid w:val="00C67F27"/>
    <w:rsid w:val="00C70028"/>
    <w:rsid w:val="00C701B4"/>
    <w:rsid w:val="00C70307"/>
    <w:rsid w:val="00C70338"/>
    <w:rsid w:val="00C70400"/>
    <w:rsid w:val="00C70811"/>
    <w:rsid w:val="00C708B8"/>
    <w:rsid w:val="00C70A40"/>
    <w:rsid w:val="00C70CCC"/>
    <w:rsid w:val="00C7168C"/>
    <w:rsid w:val="00C7199C"/>
    <w:rsid w:val="00C71E51"/>
    <w:rsid w:val="00C71E8C"/>
    <w:rsid w:val="00C71FE3"/>
    <w:rsid w:val="00C72196"/>
    <w:rsid w:val="00C7233D"/>
    <w:rsid w:val="00C7238D"/>
    <w:rsid w:val="00C729E0"/>
    <w:rsid w:val="00C72B6C"/>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709"/>
    <w:rsid w:val="00C75957"/>
    <w:rsid w:val="00C75A8E"/>
    <w:rsid w:val="00C75AA6"/>
    <w:rsid w:val="00C75AF0"/>
    <w:rsid w:val="00C75B9E"/>
    <w:rsid w:val="00C75D24"/>
    <w:rsid w:val="00C75D45"/>
    <w:rsid w:val="00C75EA1"/>
    <w:rsid w:val="00C75EE0"/>
    <w:rsid w:val="00C76004"/>
    <w:rsid w:val="00C76148"/>
    <w:rsid w:val="00C76405"/>
    <w:rsid w:val="00C7648C"/>
    <w:rsid w:val="00C764C9"/>
    <w:rsid w:val="00C7658B"/>
    <w:rsid w:val="00C766C4"/>
    <w:rsid w:val="00C7683E"/>
    <w:rsid w:val="00C769E9"/>
    <w:rsid w:val="00C76A2C"/>
    <w:rsid w:val="00C76A5B"/>
    <w:rsid w:val="00C76B14"/>
    <w:rsid w:val="00C76D68"/>
    <w:rsid w:val="00C77185"/>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A31"/>
    <w:rsid w:val="00C80BF2"/>
    <w:rsid w:val="00C80CC6"/>
    <w:rsid w:val="00C80D63"/>
    <w:rsid w:val="00C80D81"/>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51"/>
    <w:rsid w:val="00C82D6B"/>
    <w:rsid w:val="00C82EC3"/>
    <w:rsid w:val="00C83181"/>
    <w:rsid w:val="00C83376"/>
    <w:rsid w:val="00C83440"/>
    <w:rsid w:val="00C83595"/>
    <w:rsid w:val="00C83964"/>
    <w:rsid w:val="00C83A80"/>
    <w:rsid w:val="00C83AC3"/>
    <w:rsid w:val="00C83C34"/>
    <w:rsid w:val="00C83CE4"/>
    <w:rsid w:val="00C83D01"/>
    <w:rsid w:val="00C842B6"/>
    <w:rsid w:val="00C8439A"/>
    <w:rsid w:val="00C84622"/>
    <w:rsid w:val="00C848D7"/>
    <w:rsid w:val="00C84CD2"/>
    <w:rsid w:val="00C85154"/>
    <w:rsid w:val="00C85331"/>
    <w:rsid w:val="00C853B4"/>
    <w:rsid w:val="00C853F2"/>
    <w:rsid w:val="00C85519"/>
    <w:rsid w:val="00C857BE"/>
    <w:rsid w:val="00C857E0"/>
    <w:rsid w:val="00C858AE"/>
    <w:rsid w:val="00C85A17"/>
    <w:rsid w:val="00C8623C"/>
    <w:rsid w:val="00C86255"/>
    <w:rsid w:val="00C863A6"/>
    <w:rsid w:val="00C866F4"/>
    <w:rsid w:val="00C8695E"/>
    <w:rsid w:val="00C869C7"/>
    <w:rsid w:val="00C86CAB"/>
    <w:rsid w:val="00C8712C"/>
    <w:rsid w:val="00C87464"/>
    <w:rsid w:val="00C874D0"/>
    <w:rsid w:val="00C87A7B"/>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480"/>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36"/>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360"/>
    <w:rsid w:val="00CA65F0"/>
    <w:rsid w:val="00CA66A8"/>
    <w:rsid w:val="00CA6D12"/>
    <w:rsid w:val="00CA6EBC"/>
    <w:rsid w:val="00CA6F6A"/>
    <w:rsid w:val="00CA6F8D"/>
    <w:rsid w:val="00CA70EC"/>
    <w:rsid w:val="00CA7198"/>
    <w:rsid w:val="00CA74CA"/>
    <w:rsid w:val="00CA78E9"/>
    <w:rsid w:val="00CA7E2D"/>
    <w:rsid w:val="00CB02D2"/>
    <w:rsid w:val="00CB057D"/>
    <w:rsid w:val="00CB0756"/>
    <w:rsid w:val="00CB07DA"/>
    <w:rsid w:val="00CB09AB"/>
    <w:rsid w:val="00CB09DA"/>
    <w:rsid w:val="00CB0A40"/>
    <w:rsid w:val="00CB0A56"/>
    <w:rsid w:val="00CB0E54"/>
    <w:rsid w:val="00CB0EC6"/>
    <w:rsid w:val="00CB109F"/>
    <w:rsid w:val="00CB12DE"/>
    <w:rsid w:val="00CB141B"/>
    <w:rsid w:val="00CB1985"/>
    <w:rsid w:val="00CB1CB8"/>
    <w:rsid w:val="00CB1F9E"/>
    <w:rsid w:val="00CB22C8"/>
    <w:rsid w:val="00CB2539"/>
    <w:rsid w:val="00CB25BF"/>
    <w:rsid w:val="00CB26C1"/>
    <w:rsid w:val="00CB29C7"/>
    <w:rsid w:val="00CB2C21"/>
    <w:rsid w:val="00CB2C65"/>
    <w:rsid w:val="00CB2C92"/>
    <w:rsid w:val="00CB2D74"/>
    <w:rsid w:val="00CB2F3D"/>
    <w:rsid w:val="00CB3348"/>
    <w:rsid w:val="00CB38BA"/>
    <w:rsid w:val="00CB3B45"/>
    <w:rsid w:val="00CB3C06"/>
    <w:rsid w:val="00CB478D"/>
    <w:rsid w:val="00CB47F8"/>
    <w:rsid w:val="00CB4A7D"/>
    <w:rsid w:val="00CB4BEC"/>
    <w:rsid w:val="00CB4C1B"/>
    <w:rsid w:val="00CB4C64"/>
    <w:rsid w:val="00CB4FB2"/>
    <w:rsid w:val="00CB5799"/>
    <w:rsid w:val="00CB581D"/>
    <w:rsid w:val="00CB5A7D"/>
    <w:rsid w:val="00CB5BE6"/>
    <w:rsid w:val="00CB5C70"/>
    <w:rsid w:val="00CB61B0"/>
    <w:rsid w:val="00CB68A9"/>
    <w:rsid w:val="00CB690B"/>
    <w:rsid w:val="00CB6AE2"/>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81"/>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5F9"/>
    <w:rsid w:val="00CC6632"/>
    <w:rsid w:val="00CC6872"/>
    <w:rsid w:val="00CC6AC2"/>
    <w:rsid w:val="00CC72E3"/>
    <w:rsid w:val="00CC76FD"/>
    <w:rsid w:val="00CC7DBA"/>
    <w:rsid w:val="00CD02C4"/>
    <w:rsid w:val="00CD0533"/>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6C"/>
    <w:rsid w:val="00CD3595"/>
    <w:rsid w:val="00CD3670"/>
    <w:rsid w:val="00CD36BE"/>
    <w:rsid w:val="00CD37EE"/>
    <w:rsid w:val="00CD39AB"/>
    <w:rsid w:val="00CD3B98"/>
    <w:rsid w:val="00CD3D8F"/>
    <w:rsid w:val="00CD440C"/>
    <w:rsid w:val="00CD4710"/>
    <w:rsid w:val="00CD47C1"/>
    <w:rsid w:val="00CD4A83"/>
    <w:rsid w:val="00CD4AB0"/>
    <w:rsid w:val="00CD4B26"/>
    <w:rsid w:val="00CD4BFE"/>
    <w:rsid w:val="00CD4D3B"/>
    <w:rsid w:val="00CD4DEB"/>
    <w:rsid w:val="00CD4E01"/>
    <w:rsid w:val="00CD4ED4"/>
    <w:rsid w:val="00CD4EE4"/>
    <w:rsid w:val="00CD4FE8"/>
    <w:rsid w:val="00CD5345"/>
    <w:rsid w:val="00CD5483"/>
    <w:rsid w:val="00CD54A2"/>
    <w:rsid w:val="00CD54D4"/>
    <w:rsid w:val="00CD57C8"/>
    <w:rsid w:val="00CD5BC4"/>
    <w:rsid w:val="00CD5D82"/>
    <w:rsid w:val="00CD5E06"/>
    <w:rsid w:val="00CD6682"/>
    <w:rsid w:val="00CD67A1"/>
    <w:rsid w:val="00CD6864"/>
    <w:rsid w:val="00CD6980"/>
    <w:rsid w:val="00CD6EF6"/>
    <w:rsid w:val="00CD7479"/>
    <w:rsid w:val="00CD790D"/>
    <w:rsid w:val="00CD7A74"/>
    <w:rsid w:val="00CD7D2E"/>
    <w:rsid w:val="00CE021E"/>
    <w:rsid w:val="00CE0742"/>
    <w:rsid w:val="00CE0B26"/>
    <w:rsid w:val="00CE10EF"/>
    <w:rsid w:val="00CE120E"/>
    <w:rsid w:val="00CE1312"/>
    <w:rsid w:val="00CE13B2"/>
    <w:rsid w:val="00CE171B"/>
    <w:rsid w:val="00CE1757"/>
    <w:rsid w:val="00CE175A"/>
    <w:rsid w:val="00CE17F0"/>
    <w:rsid w:val="00CE1962"/>
    <w:rsid w:val="00CE1FC8"/>
    <w:rsid w:val="00CE2BF6"/>
    <w:rsid w:val="00CE3194"/>
    <w:rsid w:val="00CE336F"/>
    <w:rsid w:val="00CE3646"/>
    <w:rsid w:val="00CE3BC9"/>
    <w:rsid w:val="00CE3C68"/>
    <w:rsid w:val="00CE3DA6"/>
    <w:rsid w:val="00CE3F9D"/>
    <w:rsid w:val="00CE3FC2"/>
    <w:rsid w:val="00CE4235"/>
    <w:rsid w:val="00CE42F7"/>
    <w:rsid w:val="00CE4482"/>
    <w:rsid w:val="00CE4483"/>
    <w:rsid w:val="00CE4843"/>
    <w:rsid w:val="00CE4948"/>
    <w:rsid w:val="00CE4B22"/>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63"/>
    <w:rsid w:val="00CE71DD"/>
    <w:rsid w:val="00CE752A"/>
    <w:rsid w:val="00CE779C"/>
    <w:rsid w:val="00CE78E1"/>
    <w:rsid w:val="00CE79D2"/>
    <w:rsid w:val="00CE7A34"/>
    <w:rsid w:val="00CE7A59"/>
    <w:rsid w:val="00CE7B6C"/>
    <w:rsid w:val="00CE7FA1"/>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5B3"/>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CF7F0D"/>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E70"/>
    <w:rsid w:val="00D020FC"/>
    <w:rsid w:val="00D02397"/>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0BE"/>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929"/>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73"/>
    <w:rsid w:val="00D12BF6"/>
    <w:rsid w:val="00D13049"/>
    <w:rsid w:val="00D135B6"/>
    <w:rsid w:val="00D1362C"/>
    <w:rsid w:val="00D13ABA"/>
    <w:rsid w:val="00D13B10"/>
    <w:rsid w:val="00D13CAE"/>
    <w:rsid w:val="00D14252"/>
    <w:rsid w:val="00D1439A"/>
    <w:rsid w:val="00D14491"/>
    <w:rsid w:val="00D1455A"/>
    <w:rsid w:val="00D14701"/>
    <w:rsid w:val="00D1479C"/>
    <w:rsid w:val="00D14976"/>
    <w:rsid w:val="00D14CB1"/>
    <w:rsid w:val="00D14E8C"/>
    <w:rsid w:val="00D14FD8"/>
    <w:rsid w:val="00D151D3"/>
    <w:rsid w:val="00D154CB"/>
    <w:rsid w:val="00D1598B"/>
    <w:rsid w:val="00D15C2D"/>
    <w:rsid w:val="00D16BB5"/>
    <w:rsid w:val="00D16FCB"/>
    <w:rsid w:val="00D173F5"/>
    <w:rsid w:val="00D178A0"/>
    <w:rsid w:val="00D17CE2"/>
    <w:rsid w:val="00D17D2F"/>
    <w:rsid w:val="00D20710"/>
    <w:rsid w:val="00D20879"/>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1A"/>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4D25"/>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1D67"/>
    <w:rsid w:val="00D32035"/>
    <w:rsid w:val="00D32059"/>
    <w:rsid w:val="00D320AD"/>
    <w:rsid w:val="00D32284"/>
    <w:rsid w:val="00D322B0"/>
    <w:rsid w:val="00D324CC"/>
    <w:rsid w:val="00D328F1"/>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1EA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223"/>
    <w:rsid w:val="00D51338"/>
    <w:rsid w:val="00D51366"/>
    <w:rsid w:val="00D51575"/>
    <w:rsid w:val="00D516E0"/>
    <w:rsid w:val="00D51749"/>
    <w:rsid w:val="00D51B86"/>
    <w:rsid w:val="00D51BC1"/>
    <w:rsid w:val="00D51CE1"/>
    <w:rsid w:val="00D51F03"/>
    <w:rsid w:val="00D5210E"/>
    <w:rsid w:val="00D52CFC"/>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56D"/>
    <w:rsid w:val="00D55609"/>
    <w:rsid w:val="00D55AE6"/>
    <w:rsid w:val="00D55D88"/>
    <w:rsid w:val="00D56148"/>
    <w:rsid w:val="00D5617F"/>
    <w:rsid w:val="00D56248"/>
    <w:rsid w:val="00D563AB"/>
    <w:rsid w:val="00D564E3"/>
    <w:rsid w:val="00D567C1"/>
    <w:rsid w:val="00D568C7"/>
    <w:rsid w:val="00D569D6"/>
    <w:rsid w:val="00D56AB8"/>
    <w:rsid w:val="00D56B43"/>
    <w:rsid w:val="00D56EE7"/>
    <w:rsid w:val="00D57021"/>
    <w:rsid w:val="00D573E2"/>
    <w:rsid w:val="00D575B1"/>
    <w:rsid w:val="00D57751"/>
    <w:rsid w:val="00D5790C"/>
    <w:rsid w:val="00D579BE"/>
    <w:rsid w:val="00D57B6D"/>
    <w:rsid w:val="00D6025B"/>
    <w:rsid w:val="00D602EF"/>
    <w:rsid w:val="00D60318"/>
    <w:rsid w:val="00D6061F"/>
    <w:rsid w:val="00D60694"/>
    <w:rsid w:val="00D607AA"/>
    <w:rsid w:val="00D608EA"/>
    <w:rsid w:val="00D60A75"/>
    <w:rsid w:val="00D60DC4"/>
    <w:rsid w:val="00D616BB"/>
    <w:rsid w:val="00D61915"/>
    <w:rsid w:val="00D6196C"/>
    <w:rsid w:val="00D61C14"/>
    <w:rsid w:val="00D61C8A"/>
    <w:rsid w:val="00D61CDE"/>
    <w:rsid w:val="00D61D77"/>
    <w:rsid w:val="00D61E61"/>
    <w:rsid w:val="00D61EA1"/>
    <w:rsid w:val="00D620D0"/>
    <w:rsid w:val="00D622A2"/>
    <w:rsid w:val="00D622A7"/>
    <w:rsid w:val="00D62439"/>
    <w:rsid w:val="00D62582"/>
    <w:rsid w:val="00D62D0A"/>
    <w:rsid w:val="00D62E3C"/>
    <w:rsid w:val="00D63597"/>
    <w:rsid w:val="00D63A22"/>
    <w:rsid w:val="00D63B1A"/>
    <w:rsid w:val="00D63B61"/>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1B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494"/>
    <w:rsid w:val="00D72687"/>
    <w:rsid w:val="00D7286F"/>
    <w:rsid w:val="00D72B05"/>
    <w:rsid w:val="00D72B42"/>
    <w:rsid w:val="00D72C1F"/>
    <w:rsid w:val="00D72D2E"/>
    <w:rsid w:val="00D732DF"/>
    <w:rsid w:val="00D73676"/>
    <w:rsid w:val="00D739E3"/>
    <w:rsid w:val="00D73BC6"/>
    <w:rsid w:val="00D73C63"/>
    <w:rsid w:val="00D73F29"/>
    <w:rsid w:val="00D73F39"/>
    <w:rsid w:val="00D73F6B"/>
    <w:rsid w:val="00D74091"/>
    <w:rsid w:val="00D741EB"/>
    <w:rsid w:val="00D74323"/>
    <w:rsid w:val="00D74443"/>
    <w:rsid w:val="00D74499"/>
    <w:rsid w:val="00D745A0"/>
    <w:rsid w:val="00D745B1"/>
    <w:rsid w:val="00D74951"/>
    <w:rsid w:val="00D74AC9"/>
    <w:rsid w:val="00D74BDD"/>
    <w:rsid w:val="00D74D2E"/>
    <w:rsid w:val="00D75144"/>
    <w:rsid w:val="00D7523F"/>
    <w:rsid w:val="00D752BF"/>
    <w:rsid w:val="00D753E2"/>
    <w:rsid w:val="00D755AF"/>
    <w:rsid w:val="00D75750"/>
    <w:rsid w:val="00D75793"/>
    <w:rsid w:val="00D758A7"/>
    <w:rsid w:val="00D75C14"/>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94"/>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43"/>
    <w:rsid w:val="00D85866"/>
    <w:rsid w:val="00D85A7F"/>
    <w:rsid w:val="00D85B95"/>
    <w:rsid w:val="00D85C85"/>
    <w:rsid w:val="00D85FD2"/>
    <w:rsid w:val="00D86196"/>
    <w:rsid w:val="00D861F1"/>
    <w:rsid w:val="00D86254"/>
    <w:rsid w:val="00D8628D"/>
    <w:rsid w:val="00D86772"/>
    <w:rsid w:val="00D869B9"/>
    <w:rsid w:val="00D86B79"/>
    <w:rsid w:val="00D86B9D"/>
    <w:rsid w:val="00D86ED8"/>
    <w:rsid w:val="00D86F68"/>
    <w:rsid w:val="00D8718A"/>
    <w:rsid w:val="00D871A8"/>
    <w:rsid w:val="00D8727F"/>
    <w:rsid w:val="00D87304"/>
    <w:rsid w:val="00D874DF"/>
    <w:rsid w:val="00D87524"/>
    <w:rsid w:val="00D876EC"/>
    <w:rsid w:val="00D878BE"/>
    <w:rsid w:val="00D8790F"/>
    <w:rsid w:val="00D87B1F"/>
    <w:rsid w:val="00D87B29"/>
    <w:rsid w:val="00D87BFF"/>
    <w:rsid w:val="00D87D91"/>
    <w:rsid w:val="00D90041"/>
    <w:rsid w:val="00D9095A"/>
    <w:rsid w:val="00D90A46"/>
    <w:rsid w:val="00D90AF3"/>
    <w:rsid w:val="00D90C7E"/>
    <w:rsid w:val="00D90CA7"/>
    <w:rsid w:val="00D90F39"/>
    <w:rsid w:val="00D90FE5"/>
    <w:rsid w:val="00D91AB1"/>
    <w:rsid w:val="00D91EAE"/>
    <w:rsid w:val="00D91F3C"/>
    <w:rsid w:val="00D91F42"/>
    <w:rsid w:val="00D925F6"/>
    <w:rsid w:val="00D92919"/>
    <w:rsid w:val="00D92B68"/>
    <w:rsid w:val="00D92DA6"/>
    <w:rsid w:val="00D92E3D"/>
    <w:rsid w:val="00D92F13"/>
    <w:rsid w:val="00D93215"/>
    <w:rsid w:val="00D9344A"/>
    <w:rsid w:val="00D935E4"/>
    <w:rsid w:val="00D93716"/>
    <w:rsid w:val="00D93A7B"/>
    <w:rsid w:val="00D93CF1"/>
    <w:rsid w:val="00D93F13"/>
    <w:rsid w:val="00D940E6"/>
    <w:rsid w:val="00D9415C"/>
    <w:rsid w:val="00D9415F"/>
    <w:rsid w:val="00D94561"/>
    <w:rsid w:val="00D947DD"/>
    <w:rsid w:val="00D94A4E"/>
    <w:rsid w:val="00D94F3A"/>
    <w:rsid w:val="00D94F4C"/>
    <w:rsid w:val="00D9506C"/>
    <w:rsid w:val="00D950D0"/>
    <w:rsid w:val="00D95280"/>
    <w:rsid w:val="00D952C1"/>
    <w:rsid w:val="00D952F5"/>
    <w:rsid w:val="00D957DB"/>
    <w:rsid w:val="00D957EC"/>
    <w:rsid w:val="00D95843"/>
    <w:rsid w:val="00D95AC1"/>
    <w:rsid w:val="00D95CAC"/>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2EAC"/>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33F"/>
    <w:rsid w:val="00DB2416"/>
    <w:rsid w:val="00DB26C8"/>
    <w:rsid w:val="00DB2744"/>
    <w:rsid w:val="00DB2B9B"/>
    <w:rsid w:val="00DB2DE7"/>
    <w:rsid w:val="00DB33F2"/>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A03"/>
    <w:rsid w:val="00DC0CBA"/>
    <w:rsid w:val="00DC0EC3"/>
    <w:rsid w:val="00DC0FE6"/>
    <w:rsid w:val="00DC1164"/>
    <w:rsid w:val="00DC1328"/>
    <w:rsid w:val="00DC16B3"/>
    <w:rsid w:val="00DC18CE"/>
    <w:rsid w:val="00DC19AE"/>
    <w:rsid w:val="00DC1A3B"/>
    <w:rsid w:val="00DC1A78"/>
    <w:rsid w:val="00DC1ADE"/>
    <w:rsid w:val="00DC1E86"/>
    <w:rsid w:val="00DC222C"/>
    <w:rsid w:val="00DC23E0"/>
    <w:rsid w:val="00DC248C"/>
    <w:rsid w:val="00DC27DF"/>
    <w:rsid w:val="00DC2A83"/>
    <w:rsid w:val="00DC2B3F"/>
    <w:rsid w:val="00DC2B49"/>
    <w:rsid w:val="00DC2BDD"/>
    <w:rsid w:val="00DC2FF2"/>
    <w:rsid w:val="00DC31F6"/>
    <w:rsid w:val="00DC3455"/>
    <w:rsid w:val="00DC368C"/>
    <w:rsid w:val="00DC38E0"/>
    <w:rsid w:val="00DC397B"/>
    <w:rsid w:val="00DC3A98"/>
    <w:rsid w:val="00DC3FA6"/>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839"/>
    <w:rsid w:val="00DC7C02"/>
    <w:rsid w:val="00DC7C73"/>
    <w:rsid w:val="00DC7C91"/>
    <w:rsid w:val="00DC7E54"/>
    <w:rsid w:val="00DC7F42"/>
    <w:rsid w:val="00DD01E5"/>
    <w:rsid w:val="00DD02EC"/>
    <w:rsid w:val="00DD02F8"/>
    <w:rsid w:val="00DD0416"/>
    <w:rsid w:val="00DD04E4"/>
    <w:rsid w:val="00DD0A3A"/>
    <w:rsid w:val="00DD0B40"/>
    <w:rsid w:val="00DD0B6E"/>
    <w:rsid w:val="00DD0CD6"/>
    <w:rsid w:val="00DD1321"/>
    <w:rsid w:val="00DD1A9D"/>
    <w:rsid w:val="00DD1C29"/>
    <w:rsid w:val="00DD1C7B"/>
    <w:rsid w:val="00DD208B"/>
    <w:rsid w:val="00DD2219"/>
    <w:rsid w:val="00DD229E"/>
    <w:rsid w:val="00DD246B"/>
    <w:rsid w:val="00DD2B36"/>
    <w:rsid w:val="00DD2C53"/>
    <w:rsid w:val="00DD2C67"/>
    <w:rsid w:val="00DD2CB8"/>
    <w:rsid w:val="00DD2E17"/>
    <w:rsid w:val="00DD2FF4"/>
    <w:rsid w:val="00DD3184"/>
    <w:rsid w:val="00DD34E4"/>
    <w:rsid w:val="00DD3717"/>
    <w:rsid w:val="00DD3A74"/>
    <w:rsid w:val="00DD3A85"/>
    <w:rsid w:val="00DD3AB0"/>
    <w:rsid w:val="00DD3C41"/>
    <w:rsid w:val="00DD3E8A"/>
    <w:rsid w:val="00DD3E98"/>
    <w:rsid w:val="00DD3EE3"/>
    <w:rsid w:val="00DD4016"/>
    <w:rsid w:val="00DD42DE"/>
    <w:rsid w:val="00DD432D"/>
    <w:rsid w:val="00DD4645"/>
    <w:rsid w:val="00DD47E0"/>
    <w:rsid w:val="00DD49EA"/>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358"/>
    <w:rsid w:val="00DE16C2"/>
    <w:rsid w:val="00DE16E8"/>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35"/>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15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A97"/>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69C"/>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0DC"/>
    <w:rsid w:val="00E01223"/>
    <w:rsid w:val="00E01280"/>
    <w:rsid w:val="00E01B64"/>
    <w:rsid w:val="00E01C69"/>
    <w:rsid w:val="00E01D24"/>
    <w:rsid w:val="00E02268"/>
    <w:rsid w:val="00E02439"/>
    <w:rsid w:val="00E0247E"/>
    <w:rsid w:val="00E026C5"/>
    <w:rsid w:val="00E027DA"/>
    <w:rsid w:val="00E02820"/>
    <w:rsid w:val="00E02D44"/>
    <w:rsid w:val="00E02DDE"/>
    <w:rsid w:val="00E02FBB"/>
    <w:rsid w:val="00E03059"/>
    <w:rsid w:val="00E0315B"/>
    <w:rsid w:val="00E032B9"/>
    <w:rsid w:val="00E032F5"/>
    <w:rsid w:val="00E03756"/>
    <w:rsid w:val="00E0381C"/>
    <w:rsid w:val="00E03996"/>
    <w:rsid w:val="00E03ABE"/>
    <w:rsid w:val="00E03B42"/>
    <w:rsid w:val="00E03CCF"/>
    <w:rsid w:val="00E03DF3"/>
    <w:rsid w:val="00E03FAC"/>
    <w:rsid w:val="00E0427E"/>
    <w:rsid w:val="00E0463E"/>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6F19"/>
    <w:rsid w:val="00E074A3"/>
    <w:rsid w:val="00E074BE"/>
    <w:rsid w:val="00E07532"/>
    <w:rsid w:val="00E075A6"/>
    <w:rsid w:val="00E075D1"/>
    <w:rsid w:val="00E078C4"/>
    <w:rsid w:val="00E07A04"/>
    <w:rsid w:val="00E07B49"/>
    <w:rsid w:val="00E07BDD"/>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6C6"/>
    <w:rsid w:val="00E13754"/>
    <w:rsid w:val="00E137EF"/>
    <w:rsid w:val="00E13A07"/>
    <w:rsid w:val="00E13B91"/>
    <w:rsid w:val="00E13CA8"/>
    <w:rsid w:val="00E13CB7"/>
    <w:rsid w:val="00E14032"/>
    <w:rsid w:val="00E1414E"/>
    <w:rsid w:val="00E14234"/>
    <w:rsid w:val="00E142A4"/>
    <w:rsid w:val="00E143C2"/>
    <w:rsid w:val="00E14594"/>
    <w:rsid w:val="00E14649"/>
    <w:rsid w:val="00E14844"/>
    <w:rsid w:val="00E1492C"/>
    <w:rsid w:val="00E14C6B"/>
    <w:rsid w:val="00E1503B"/>
    <w:rsid w:val="00E1509B"/>
    <w:rsid w:val="00E15281"/>
    <w:rsid w:val="00E1576F"/>
    <w:rsid w:val="00E15893"/>
    <w:rsid w:val="00E15A1C"/>
    <w:rsid w:val="00E15A60"/>
    <w:rsid w:val="00E15ADF"/>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A3A"/>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78F"/>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21"/>
    <w:rsid w:val="00E32749"/>
    <w:rsid w:val="00E327C9"/>
    <w:rsid w:val="00E32B2C"/>
    <w:rsid w:val="00E32EB8"/>
    <w:rsid w:val="00E33150"/>
    <w:rsid w:val="00E3348A"/>
    <w:rsid w:val="00E33696"/>
    <w:rsid w:val="00E33A22"/>
    <w:rsid w:val="00E33CBA"/>
    <w:rsid w:val="00E343E3"/>
    <w:rsid w:val="00E34591"/>
    <w:rsid w:val="00E349EA"/>
    <w:rsid w:val="00E34B44"/>
    <w:rsid w:val="00E34ED8"/>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72A1"/>
    <w:rsid w:val="00E373CA"/>
    <w:rsid w:val="00E373E3"/>
    <w:rsid w:val="00E37C46"/>
    <w:rsid w:val="00E37CFD"/>
    <w:rsid w:val="00E37D32"/>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06"/>
    <w:rsid w:val="00E41BFC"/>
    <w:rsid w:val="00E41C5D"/>
    <w:rsid w:val="00E41D35"/>
    <w:rsid w:val="00E420CF"/>
    <w:rsid w:val="00E422B2"/>
    <w:rsid w:val="00E42320"/>
    <w:rsid w:val="00E42325"/>
    <w:rsid w:val="00E425AC"/>
    <w:rsid w:val="00E42FF8"/>
    <w:rsid w:val="00E432E1"/>
    <w:rsid w:val="00E436BE"/>
    <w:rsid w:val="00E43B5F"/>
    <w:rsid w:val="00E43CF8"/>
    <w:rsid w:val="00E43EB7"/>
    <w:rsid w:val="00E43EE2"/>
    <w:rsid w:val="00E43F8E"/>
    <w:rsid w:val="00E44BFF"/>
    <w:rsid w:val="00E44C11"/>
    <w:rsid w:val="00E44C1F"/>
    <w:rsid w:val="00E44CD7"/>
    <w:rsid w:val="00E44D5C"/>
    <w:rsid w:val="00E44E0D"/>
    <w:rsid w:val="00E4517B"/>
    <w:rsid w:val="00E45289"/>
    <w:rsid w:val="00E457FE"/>
    <w:rsid w:val="00E45AA1"/>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584"/>
    <w:rsid w:val="00E54AB1"/>
    <w:rsid w:val="00E54B87"/>
    <w:rsid w:val="00E54D5E"/>
    <w:rsid w:val="00E54ED3"/>
    <w:rsid w:val="00E554AD"/>
    <w:rsid w:val="00E554F6"/>
    <w:rsid w:val="00E55516"/>
    <w:rsid w:val="00E5554E"/>
    <w:rsid w:val="00E557B4"/>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57E"/>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612"/>
    <w:rsid w:val="00E67C1A"/>
    <w:rsid w:val="00E67D5C"/>
    <w:rsid w:val="00E70176"/>
    <w:rsid w:val="00E7018D"/>
    <w:rsid w:val="00E7035E"/>
    <w:rsid w:val="00E70765"/>
    <w:rsid w:val="00E70FCE"/>
    <w:rsid w:val="00E710C1"/>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C6"/>
    <w:rsid w:val="00E766EA"/>
    <w:rsid w:val="00E76854"/>
    <w:rsid w:val="00E76A1A"/>
    <w:rsid w:val="00E76A94"/>
    <w:rsid w:val="00E76C19"/>
    <w:rsid w:val="00E76DAC"/>
    <w:rsid w:val="00E7714F"/>
    <w:rsid w:val="00E7723E"/>
    <w:rsid w:val="00E7780A"/>
    <w:rsid w:val="00E778BD"/>
    <w:rsid w:val="00E77A43"/>
    <w:rsid w:val="00E77F1A"/>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529"/>
    <w:rsid w:val="00E84689"/>
    <w:rsid w:val="00E849A5"/>
    <w:rsid w:val="00E84FF1"/>
    <w:rsid w:val="00E85307"/>
    <w:rsid w:val="00E85383"/>
    <w:rsid w:val="00E853D0"/>
    <w:rsid w:val="00E858DE"/>
    <w:rsid w:val="00E858EF"/>
    <w:rsid w:val="00E858F1"/>
    <w:rsid w:val="00E85A07"/>
    <w:rsid w:val="00E85AB3"/>
    <w:rsid w:val="00E85CA4"/>
    <w:rsid w:val="00E85CF6"/>
    <w:rsid w:val="00E85DB1"/>
    <w:rsid w:val="00E85FB0"/>
    <w:rsid w:val="00E85FFD"/>
    <w:rsid w:val="00E86035"/>
    <w:rsid w:val="00E861C7"/>
    <w:rsid w:val="00E862D0"/>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4"/>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5A7"/>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5E9E"/>
    <w:rsid w:val="00E96219"/>
    <w:rsid w:val="00E96745"/>
    <w:rsid w:val="00E9682A"/>
    <w:rsid w:val="00E9691F"/>
    <w:rsid w:val="00E96AF3"/>
    <w:rsid w:val="00E96B5C"/>
    <w:rsid w:val="00E96BE4"/>
    <w:rsid w:val="00E96D3A"/>
    <w:rsid w:val="00E9707C"/>
    <w:rsid w:val="00E9754E"/>
    <w:rsid w:val="00E975FF"/>
    <w:rsid w:val="00E9769A"/>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230"/>
    <w:rsid w:val="00EA1B92"/>
    <w:rsid w:val="00EA1CE3"/>
    <w:rsid w:val="00EA1D43"/>
    <w:rsid w:val="00EA1E2C"/>
    <w:rsid w:val="00EA1FC8"/>
    <w:rsid w:val="00EA21ED"/>
    <w:rsid w:val="00EA25BA"/>
    <w:rsid w:val="00EA25CF"/>
    <w:rsid w:val="00EA290D"/>
    <w:rsid w:val="00EA2BD9"/>
    <w:rsid w:val="00EA2C3B"/>
    <w:rsid w:val="00EA2DBF"/>
    <w:rsid w:val="00EA2DDE"/>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6"/>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30C"/>
    <w:rsid w:val="00EB0E74"/>
    <w:rsid w:val="00EB0F38"/>
    <w:rsid w:val="00EB11EC"/>
    <w:rsid w:val="00EB13FE"/>
    <w:rsid w:val="00EB145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94F"/>
    <w:rsid w:val="00EB3F39"/>
    <w:rsid w:val="00EB41B4"/>
    <w:rsid w:val="00EB4220"/>
    <w:rsid w:val="00EB4523"/>
    <w:rsid w:val="00EB4721"/>
    <w:rsid w:val="00EB4AEE"/>
    <w:rsid w:val="00EB53AC"/>
    <w:rsid w:val="00EB53E6"/>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3F2"/>
    <w:rsid w:val="00EC36B5"/>
    <w:rsid w:val="00EC3730"/>
    <w:rsid w:val="00EC37D2"/>
    <w:rsid w:val="00EC39ED"/>
    <w:rsid w:val="00EC39F5"/>
    <w:rsid w:val="00EC3B6F"/>
    <w:rsid w:val="00EC3C03"/>
    <w:rsid w:val="00EC3C66"/>
    <w:rsid w:val="00EC3CA8"/>
    <w:rsid w:val="00EC3CFD"/>
    <w:rsid w:val="00EC407A"/>
    <w:rsid w:val="00EC4517"/>
    <w:rsid w:val="00EC4651"/>
    <w:rsid w:val="00EC4900"/>
    <w:rsid w:val="00EC4F1B"/>
    <w:rsid w:val="00EC503D"/>
    <w:rsid w:val="00EC512C"/>
    <w:rsid w:val="00EC5691"/>
    <w:rsid w:val="00EC57C4"/>
    <w:rsid w:val="00EC5956"/>
    <w:rsid w:val="00EC5AB8"/>
    <w:rsid w:val="00EC5B57"/>
    <w:rsid w:val="00EC5B8D"/>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AB"/>
    <w:rsid w:val="00ED0E07"/>
    <w:rsid w:val="00ED0EB6"/>
    <w:rsid w:val="00ED104D"/>
    <w:rsid w:val="00ED1577"/>
    <w:rsid w:val="00ED1580"/>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3F60"/>
    <w:rsid w:val="00ED40CA"/>
    <w:rsid w:val="00ED4205"/>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45"/>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A72"/>
    <w:rsid w:val="00EE1E49"/>
    <w:rsid w:val="00EE1E51"/>
    <w:rsid w:val="00EE1FB7"/>
    <w:rsid w:val="00EE20F7"/>
    <w:rsid w:val="00EE2254"/>
    <w:rsid w:val="00EE24A0"/>
    <w:rsid w:val="00EE2C38"/>
    <w:rsid w:val="00EE2E9C"/>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B7A"/>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423"/>
    <w:rsid w:val="00EF0BCA"/>
    <w:rsid w:val="00EF0C6A"/>
    <w:rsid w:val="00EF0C6C"/>
    <w:rsid w:val="00EF1160"/>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2DC0"/>
    <w:rsid w:val="00EF3779"/>
    <w:rsid w:val="00EF3A07"/>
    <w:rsid w:val="00EF3BB4"/>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D7C"/>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AC0"/>
    <w:rsid w:val="00F04FC2"/>
    <w:rsid w:val="00F05581"/>
    <w:rsid w:val="00F055E9"/>
    <w:rsid w:val="00F05E8F"/>
    <w:rsid w:val="00F05F75"/>
    <w:rsid w:val="00F06055"/>
    <w:rsid w:val="00F0656D"/>
    <w:rsid w:val="00F0670C"/>
    <w:rsid w:val="00F0716D"/>
    <w:rsid w:val="00F071A8"/>
    <w:rsid w:val="00F072C2"/>
    <w:rsid w:val="00F073BA"/>
    <w:rsid w:val="00F07890"/>
    <w:rsid w:val="00F07933"/>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B23"/>
    <w:rsid w:val="00F11CCC"/>
    <w:rsid w:val="00F11E56"/>
    <w:rsid w:val="00F11EFC"/>
    <w:rsid w:val="00F124E3"/>
    <w:rsid w:val="00F129F0"/>
    <w:rsid w:val="00F12B15"/>
    <w:rsid w:val="00F12B17"/>
    <w:rsid w:val="00F12B75"/>
    <w:rsid w:val="00F12B76"/>
    <w:rsid w:val="00F12CF8"/>
    <w:rsid w:val="00F12DC7"/>
    <w:rsid w:val="00F12E9F"/>
    <w:rsid w:val="00F131DE"/>
    <w:rsid w:val="00F13376"/>
    <w:rsid w:val="00F133EB"/>
    <w:rsid w:val="00F13833"/>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207"/>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0F90"/>
    <w:rsid w:val="00F20F97"/>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B1D"/>
    <w:rsid w:val="00F27FEB"/>
    <w:rsid w:val="00F30006"/>
    <w:rsid w:val="00F300CE"/>
    <w:rsid w:val="00F30346"/>
    <w:rsid w:val="00F306D6"/>
    <w:rsid w:val="00F306ED"/>
    <w:rsid w:val="00F306F9"/>
    <w:rsid w:val="00F30714"/>
    <w:rsid w:val="00F30875"/>
    <w:rsid w:val="00F30A8C"/>
    <w:rsid w:val="00F30EE7"/>
    <w:rsid w:val="00F31505"/>
    <w:rsid w:val="00F31908"/>
    <w:rsid w:val="00F320B0"/>
    <w:rsid w:val="00F32157"/>
    <w:rsid w:val="00F32192"/>
    <w:rsid w:val="00F32270"/>
    <w:rsid w:val="00F32472"/>
    <w:rsid w:val="00F324E7"/>
    <w:rsid w:val="00F32535"/>
    <w:rsid w:val="00F3261C"/>
    <w:rsid w:val="00F326B2"/>
    <w:rsid w:val="00F32D8D"/>
    <w:rsid w:val="00F32E8D"/>
    <w:rsid w:val="00F32FF4"/>
    <w:rsid w:val="00F33017"/>
    <w:rsid w:val="00F330F1"/>
    <w:rsid w:val="00F33139"/>
    <w:rsid w:val="00F3315B"/>
    <w:rsid w:val="00F3331F"/>
    <w:rsid w:val="00F33D3E"/>
    <w:rsid w:val="00F3433D"/>
    <w:rsid w:val="00F34603"/>
    <w:rsid w:val="00F3493B"/>
    <w:rsid w:val="00F34BC3"/>
    <w:rsid w:val="00F34FFE"/>
    <w:rsid w:val="00F3540B"/>
    <w:rsid w:val="00F3550B"/>
    <w:rsid w:val="00F355A1"/>
    <w:rsid w:val="00F357EE"/>
    <w:rsid w:val="00F35899"/>
    <w:rsid w:val="00F35E67"/>
    <w:rsid w:val="00F360E9"/>
    <w:rsid w:val="00F361BB"/>
    <w:rsid w:val="00F36608"/>
    <w:rsid w:val="00F366C5"/>
    <w:rsid w:val="00F366F1"/>
    <w:rsid w:val="00F3697C"/>
    <w:rsid w:val="00F36C78"/>
    <w:rsid w:val="00F36F53"/>
    <w:rsid w:val="00F37409"/>
    <w:rsid w:val="00F374F2"/>
    <w:rsid w:val="00F37556"/>
    <w:rsid w:val="00F37A15"/>
    <w:rsid w:val="00F37B18"/>
    <w:rsid w:val="00F402B8"/>
    <w:rsid w:val="00F4030A"/>
    <w:rsid w:val="00F40319"/>
    <w:rsid w:val="00F40331"/>
    <w:rsid w:val="00F406FB"/>
    <w:rsid w:val="00F40737"/>
    <w:rsid w:val="00F4098F"/>
    <w:rsid w:val="00F40BD7"/>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4C9D"/>
    <w:rsid w:val="00F45117"/>
    <w:rsid w:val="00F45167"/>
    <w:rsid w:val="00F452D2"/>
    <w:rsid w:val="00F45748"/>
    <w:rsid w:val="00F457FA"/>
    <w:rsid w:val="00F45917"/>
    <w:rsid w:val="00F45C77"/>
    <w:rsid w:val="00F46244"/>
    <w:rsid w:val="00F464CC"/>
    <w:rsid w:val="00F4655C"/>
    <w:rsid w:val="00F47231"/>
    <w:rsid w:val="00F47F85"/>
    <w:rsid w:val="00F501A8"/>
    <w:rsid w:val="00F50316"/>
    <w:rsid w:val="00F508E7"/>
    <w:rsid w:val="00F50C1F"/>
    <w:rsid w:val="00F50C25"/>
    <w:rsid w:val="00F50D4A"/>
    <w:rsid w:val="00F50D97"/>
    <w:rsid w:val="00F50E3A"/>
    <w:rsid w:val="00F511F9"/>
    <w:rsid w:val="00F513B1"/>
    <w:rsid w:val="00F51623"/>
    <w:rsid w:val="00F517AB"/>
    <w:rsid w:val="00F517FB"/>
    <w:rsid w:val="00F51E7C"/>
    <w:rsid w:val="00F52975"/>
    <w:rsid w:val="00F52E14"/>
    <w:rsid w:val="00F5312D"/>
    <w:rsid w:val="00F5323A"/>
    <w:rsid w:val="00F532E8"/>
    <w:rsid w:val="00F532E9"/>
    <w:rsid w:val="00F533EE"/>
    <w:rsid w:val="00F5351E"/>
    <w:rsid w:val="00F5396F"/>
    <w:rsid w:val="00F53FFA"/>
    <w:rsid w:val="00F541DD"/>
    <w:rsid w:val="00F547E8"/>
    <w:rsid w:val="00F54906"/>
    <w:rsid w:val="00F54A48"/>
    <w:rsid w:val="00F54CF3"/>
    <w:rsid w:val="00F54DDF"/>
    <w:rsid w:val="00F54E01"/>
    <w:rsid w:val="00F54F30"/>
    <w:rsid w:val="00F55037"/>
    <w:rsid w:val="00F550F5"/>
    <w:rsid w:val="00F551AD"/>
    <w:rsid w:val="00F553B9"/>
    <w:rsid w:val="00F55418"/>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1A4"/>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4A"/>
    <w:rsid w:val="00F72683"/>
    <w:rsid w:val="00F72EF6"/>
    <w:rsid w:val="00F72FA3"/>
    <w:rsid w:val="00F7316D"/>
    <w:rsid w:val="00F73352"/>
    <w:rsid w:val="00F735B8"/>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94"/>
    <w:rsid w:val="00F851DA"/>
    <w:rsid w:val="00F852A2"/>
    <w:rsid w:val="00F854C0"/>
    <w:rsid w:val="00F85901"/>
    <w:rsid w:val="00F85946"/>
    <w:rsid w:val="00F859BE"/>
    <w:rsid w:val="00F85F8C"/>
    <w:rsid w:val="00F86099"/>
    <w:rsid w:val="00F860AD"/>
    <w:rsid w:val="00F860D3"/>
    <w:rsid w:val="00F862D8"/>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644"/>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4E95"/>
    <w:rsid w:val="00F95061"/>
    <w:rsid w:val="00F95166"/>
    <w:rsid w:val="00F952B4"/>
    <w:rsid w:val="00F95377"/>
    <w:rsid w:val="00F95AEB"/>
    <w:rsid w:val="00F95D9C"/>
    <w:rsid w:val="00F95F24"/>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CF3"/>
    <w:rsid w:val="00FA0D4B"/>
    <w:rsid w:val="00FA0D62"/>
    <w:rsid w:val="00FA1B46"/>
    <w:rsid w:val="00FA1D35"/>
    <w:rsid w:val="00FA1E4D"/>
    <w:rsid w:val="00FA27D3"/>
    <w:rsid w:val="00FA2EEF"/>
    <w:rsid w:val="00FA302E"/>
    <w:rsid w:val="00FA327A"/>
    <w:rsid w:val="00FA33CB"/>
    <w:rsid w:val="00FA38F5"/>
    <w:rsid w:val="00FA3A5D"/>
    <w:rsid w:val="00FA3C9B"/>
    <w:rsid w:val="00FA3CBA"/>
    <w:rsid w:val="00FA3DE2"/>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DA2"/>
    <w:rsid w:val="00FB6EDF"/>
    <w:rsid w:val="00FB76B9"/>
    <w:rsid w:val="00FB7897"/>
    <w:rsid w:val="00FB7B14"/>
    <w:rsid w:val="00FB7C2C"/>
    <w:rsid w:val="00FC00AF"/>
    <w:rsid w:val="00FC0687"/>
    <w:rsid w:val="00FC0696"/>
    <w:rsid w:val="00FC06AB"/>
    <w:rsid w:val="00FC0839"/>
    <w:rsid w:val="00FC086C"/>
    <w:rsid w:val="00FC0C3B"/>
    <w:rsid w:val="00FC10B8"/>
    <w:rsid w:val="00FC11D9"/>
    <w:rsid w:val="00FC149B"/>
    <w:rsid w:val="00FC172A"/>
    <w:rsid w:val="00FC1C8B"/>
    <w:rsid w:val="00FC1EC2"/>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17B"/>
    <w:rsid w:val="00FC4413"/>
    <w:rsid w:val="00FC46D4"/>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911"/>
    <w:rsid w:val="00FC7AA1"/>
    <w:rsid w:val="00FC7AAC"/>
    <w:rsid w:val="00FC7D98"/>
    <w:rsid w:val="00FD02E8"/>
    <w:rsid w:val="00FD0411"/>
    <w:rsid w:val="00FD0856"/>
    <w:rsid w:val="00FD0945"/>
    <w:rsid w:val="00FD0F77"/>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D8D"/>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685"/>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C6E"/>
    <w:rsid w:val="00FE2E84"/>
    <w:rsid w:val="00FE3175"/>
    <w:rsid w:val="00FE3443"/>
    <w:rsid w:val="00FE34B7"/>
    <w:rsid w:val="00FE3859"/>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144"/>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D6CBB39-332A-4BEF-8520-B0AF22B1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5AIRPNAIUNRU-1830940522-21717</_dlc_DocId>
    <_dlc_DocIdUrl xmlns="71c5aaf6-e6ce-465b-b873-5148d2a4c105">
      <Url>https://nokia.sharepoint.com/sites/c5g/5gradio/_layouts/15/DocIdRedir.aspx?ID=5AIRPNAIUNRU-1830940522-21717</Url>
      <Description>5AIRPNAIUNRU-1830940522-21717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ebabf6ce-2443-438c-9946-ecc878e7654a"/>
    <ds:schemaRef ds:uri="http://purl.org/dc/elements/1.1/"/>
    <ds:schemaRef ds:uri="http://www.w3.org/XML/1998/namespace"/>
    <ds:schemaRef ds:uri="http://purl.org/dc/terms/"/>
    <ds:schemaRef ds:uri="http://schemas.microsoft.com/office/2006/metadata/properties"/>
    <ds:schemaRef ds:uri="3b34c8f0-1ef5-4d1e-bb66-517ce7fe7356"/>
    <ds:schemaRef ds:uri="http://schemas.microsoft.com/office/2006/documentManagement/typ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dcmitype/"/>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531FE1DC-E722-409D-897A-E0FAEA5E9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7</Pages>
  <Words>3061</Words>
  <Characters>17449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20470</CharactersWithSpaces>
  <SharedDoc>false</SharedDoc>
  <HLinks>
    <vt:vector size="6" baseType="variant">
      <vt:variant>
        <vt:i4>1966204</vt:i4>
      </vt:variant>
      <vt:variant>
        <vt:i4>0</vt:i4>
      </vt:variant>
      <vt:variant>
        <vt:i4>0</vt:i4>
      </vt:variant>
      <vt:variant>
        <vt:i4>5</vt:i4>
      </vt:variant>
      <vt:variant>
        <vt:lpwstr>mailto:satya.joshi@nokia.com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2019-05-01T05:45:00Z</cp:lastPrinted>
  <dcterms:created xsi:type="dcterms:W3CDTF">2023-08-11T21:06:00Z</dcterms:created>
  <dcterms:modified xsi:type="dcterms:W3CDTF">2023-08-11T21:06:00Z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2f345e3c-afb0-4818-893a-be8941d1f84c</vt:lpwstr>
  </property>
</Properties>
</file>